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F50FC" w14:textId="4DB72FA0" w:rsidR="006973C5" w:rsidRDefault="006973C5" w:rsidP="006973C5">
      <w:pPr>
        <w:jc w:val="center"/>
        <w:textAlignment w:val="baseline"/>
        <w:rPr>
          <w:rFonts w:ascii="Times New Roman" w:eastAsia="Times New Roman" w:hAnsi="Times New Roman" w:cs="Times New Roman"/>
        </w:rPr>
      </w:pPr>
      <w:r w:rsidRPr="006973C5">
        <w:rPr>
          <w:noProof/>
        </w:rPr>
        <w:drawing>
          <wp:inline distT="0" distB="0" distL="0" distR="0" wp14:anchorId="2E8514E5" wp14:editId="604C53D0">
            <wp:extent cx="3905787" cy="629266"/>
            <wp:effectExtent l="0" t="0" r="0" b="635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787" cy="62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3C5">
        <w:rPr>
          <w:rFonts w:ascii="Times New Roman" w:eastAsia="Times New Roman" w:hAnsi="Times New Roman" w:cs="Times New Roman"/>
        </w:rPr>
        <w:t> </w:t>
      </w:r>
    </w:p>
    <w:p w14:paraId="07AADC54" w14:textId="40D335C4" w:rsidR="006973C5" w:rsidRDefault="006973C5" w:rsidP="006973C5">
      <w:pPr>
        <w:jc w:val="center"/>
        <w:textAlignment w:val="baseline"/>
        <w:rPr>
          <w:rFonts w:ascii="Times New Roman" w:eastAsia="Times New Roman" w:hAnsi="Times New Roman" w:cs="Times New Roman"/>
        </w:rPr>
      </w:pPr>
    </w:p>
    <w:p w14:paraId="01C28356" w14:textId="1E3539A2" w:rsidR="006973C5" w:rsidRDefault="006973C5" w:rsidP="006973C5">
      <w:pPr>
        <w:jc w:val="center"/>
        <w:textAlignment w:val="baseline"/>
        <w:rPr>
          <w:rFonts w:ascii="Times New Roman" w:eastAsia="Times New Roman" w:hAnsi="Times New Roman" w:cs="Times New Roman"/>
        </w:rPr>
      </w:pPr>
    </w:p>
    <w:p w14:paraId="6DB31271" w14:textId="77777777" w:rsidR="006973C5" w:rsidRPr="006973C5" w:rsidRDefault="006973C5" w:rsidP="006973C5">
      <w:pPr>
        <w:textAlignment w:val="baseline"/>
        <w:rPr>
          <w:rFonts w:ascii="Barlow" w:eastAsia="Times New Roman" w:hAnsi="Barlow" w:cs="Segoe UI"/>
          <w:color w:val="00AEEF"/>
          <w:sz w:val="40"/>
          <w:szCs w:val="40"/>
        </w:rPr>
      </w:pPr>
      <w:r w:rsidRPr="006973C5">
        <w:rPr>
          <w:rFonts w:ascii="Barlow" w:eastAsia="Times New Roman" w:hAnsi="Barlow" w:cs="Segoe UI"/>
          <w:color w:val="00AEEF"/>
          <w:sz w:val="40"/>
          <w:szCs w:val="40"/>
        </w:rPr>
        <w:t xml:space="preserve">PRODUCT CHANGE </w:t>
      </w:r>
    </w:p>
    <w:p w14:paraId="2952AB71" w14:textId="5E25DD99" w:rsidR="006973C5" w:rsidRPr="006973C5" w:rsidRDefault="006973C5" w:rsidP="006973C5">
      <w:pPr>
        <w:textAlignment w:val="baseline"/>
        <w:rPr>
          <w:rFonts w:ascii="Barlow" w:eastAsia="Times New Roman" w:hAnsi="Barlow" w:cs="Segoe UI"/>
          <w:b/>
          <w:bCs/>
          <w:color w:val="00AEEF"/>
          <w:sz w:val="18"/>
          <w:szCs w:val="18"/>
        </w:rPr>
      </w:pPr>
      <w:r w:rsidRPr="006973C5">
        <w:rPr>
          <w:rFonts w:ascii="Barlow" w:eastAsia="Times New Roman" w:hAnsi="Barlow" w:cs="Segoe UI"/>
          <w:b/>
          <w:bCs/>
          <w:color w:val="00AEEF"/>
          <w:sz w:val="40"/>
          <w:szCs w:val="40"/>
        </w:rPr>
        <w:t>NOTIFICATION  </w:t>
      </w:r>
    </w:p>
    <w:p w14:paraId="576F28CE" w14:textId="519427CF" w:rsidR="006973C5" w:rsidRPr="006973C5" w:rsidRDefault="006973C5" w:rsidP="006973C5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973C5">
        <w:rPr>
          <w:rFonts w:ascii="Roboto" w:eastAsia="Times New Roman" w:hAnsi="Roboto" w:cs="Segoe UI"/>
          <w:color w:val="FFFFFF"/>
        </w:rPr>
        <w:t> </w:t>
      </w:r>
    </w:p>
    <w:p w14:paraId="1A20D1EE" w14:textId="7C501761" w:rsidR="006973C5" w:rsidRPr="006973C5" w:rsidRDefault="006973C5" w:rsidP="006973C5">
      <w:pPr>
        <w:textAlignment w:val="baseline"/>
        <w:rPr>
          <w:rFonts w:ascii="Roboto" w:eastAsia="Times New Roman" w:hAnsi="Roboto" w:cs="Segoe UI"/>
          <w:sz w:val="18"/>
          <w:szCs w:val="18"/>
        </w:rPr>
      </w:pPr>
      <w:r w:rsidRPr="720E5402">
        <w:rPr>
          <w:rFonts w:ascii="Roboto" w:eastAsia="Times New Roman" w:hAnsi="Roboto" w:cs="Segoe UI"/>
          <w:color w:val="006E96"/>
        </w:rPr>
        <w:t>Issue Date:</w:t>
      </w:r>
      <w:r w:rsidRPr="720E5402">
        <w:rPr>
          <w:rFonts w:ascii="Roboto" w:eastAsia="Times New Roman" w:hAnsi="Roboto" w:cs="Cambria"/>
          <w:color w:val="006E96"/>
          <w:sz w:val="21"/>
          <w:szCs w:val="21"/>
        </w:rPr>
        <w:t>  </w:t>
      </w:r>
      <w:r w:rsidRPr="720E5402">
        <w:rPr>
          <w:rFonts w:ascii="Roboto" w:eastAsia="Times New Roman" w:hAnsi="Roboto" w:cs="Segoe UI"/>
          <w:color w:val="000000" w:themeColor="text1"/>
          <w:sz w:val="21"/>
          <w:szCs w:val="21"/>
        </w:rPr>
        <w:t> </w:t>
      </w:r>
      <w:r w:rsidR="00632FF5">
        <w:rPr>
          <w:rFonts w:ascii="Roboto" w:eastAsia="Times New Roman" w:hAnsi="Roboto" w:cs="Segoe UI"/>
          <w:color w:val="000000" w:themeColor="text1"/>
          <w:sz w:val="21"/>
          <w:szCs w:val="21"/>
        </w:rPr>
        <w:t>12/2</w:t>
      </w:r>
      <w:r w:rsidR="004D5ACA">
        <w:rPr>
          <w:rFonts w:ascii="Roboto" w:eastAsia="Times New Roman" w:hAnsi="Roboto" w:cs="Segoe UI"/>
          <w:color w:val="000000" w:themeColor="text1"/>
          <w:sz w:val="21"/>
          <w:szCs w:val="21"/>
        </w:rPr>
        <w:t>/2024</w:t>
      </w:r>
    </w:p>
    <w:p w14:paraId="3002BFDF" w14:textId="1754D174" w:rsidR="006973C5" w:rsidRDefault="006973C5" w:rsidP="720E5402">
      <w:pPr>
        <w:spacing w:line="259" w:lineRule="auto"/>
        <w:rPr>
          <w:rFonts w:ascii="Roboto" w:eastAsia="Times New Roman" w:hAnsi="Roboto" w:cs="Segoe UI"/>
          <w:sz w:val="18"/>
          <w:szCs w:val="18"/>
        </w:rPr>
      </w:pPr>
      <w:r w:rsidRPr="720E5402">
        <w:rPr>
          <w:rFonts w:ascii="Roboto" w:eastAsia="Times New Roman" w:hAnsi="Roboto" w:cs="Segoe UI"/>
          <w:color w:val="006E96"/>
        </w:rPr>
        <w:t>Effective Date:</w:t>
      </w:r>
      <w:r w:rsidRPr="720E5402">
        <w:rPr>
          <w:rFonts w:ascii="Roboto" w:eastAsia="Times New Roman" w:hAnsi="Roboto" w:cs="Cambria"/>
          <w:color w:val="006E96"/>
        </w:rPr>
        <w:t>  </w:t>
      </w:r>
      <w:r w:rsidR="0A771C5C" w:rsidRPr="720E5402">
        <w:rPr>
          <w:rFonts w:ascii="Roboto" w:eastAsia="Times New Roman" w:hAnsi="Roboto" w:cs="Segoe UI"/>
          <w:color w:val="000000" w:themeColor="text1"/>
          <w:sz w:val="21"/>
          <w:szCs w:val="21"/>
        </w:rPr>
        <w:t xml:space="preserve"> </w:t>
      </w:r>
      <w:r w:rsidR="004D5ACA">
        <w:rPr>
          <w:rFonts w:ascii="Roboto" w:eastAsia="Times New Roman" w:hAnsi="Roboto" w:cs="Segoe UI"/>
          <w:color w:val="000000" w:themeColor="text1"/>
          <w:sz w:val="21"/>
          <w:szCs w:val="21"/>
        </w:rPr>
        <w:t>Immediately</w:t>
      </w:r>
    </w:p>
    <w:p w14:paraId="5A1CC2C4" w14:textId="2046668F" w:rsidR="006973C5" w:rsidRDefault="006973C5" w:rsidP="006973C5">
      <w:pPr>
        <w:textAlignment w:val="baseline"/>
        <w:rPr>
          <w:rFonts w:ascii="Roboto" w:eastAsia="Times New Roman" w:hAnsi="Roboto" w:cs="Segoe UI"/>
          <w:color w:val="000000"/>
        </w:rPr>
      </w:pPr>
      <w:r w:rsidRPr="006973C5">
        <w:rPr>
          <w:rFonts w:ascii="Roboto" w:eastAsia="Times New Roman" w:hAnsi="Roboto" w:cs="Segoe UI"/>
          <w:color w:val="000000"/>
        </w:rPr>
        <w:t> </w:t>
      </w:r>
    </w:p>
    <w:p w14:paraId="1C68CD6B" w14:textId="33A48B55" w:rsidR="006973C5" w:rsidRPr="006973C5" w:rsidRDefault="006973C5" w:rsidP="006973C5">
      <w:pPr>
        <w:textAlignment w:val="baseline"/>
        <w:rPr>
          <w:rFonts w:ascii="Barlow" w:eastAsia="Times New Roman" w:hAnsi="Barlow" w:cs="Segoe UI"/>
          <w:color w:val="006E96"/>
          <w:sz w:val="28"/>
          <w:szCs w:val="28"/>
        </w:rPr>
      </w:pPr>
      <w:r w:rsidRPr="006973C5">
        <w:rPr>
          <w:rFonts w:ascii="Barlow" w:eastAsia="Times New Roman" w:hAnsi="Barlow" w:cs="Segoe UI"/>
          <w:color w:val="006E96"/>
          <w:sz w:val="28"/>
          <w:szCs w:val="28"/>
        </w:rPr>
        <w:t>DEVICES  </w:t>
      </w:r>
    </w:p>
    <w:tbl>
      <w:tblPr>
        <w:tblStyle w:val="TableGrid"/>
        <w:tblpPr w:leftFromText="180" w:rightFromText="180" w:vertAnchor="text" w:tblpY="1"/>
        <w:tblOverlap w:val="never"/>
        <w:tblW w:w="9350" w:type="dxa"/>
        <w:tblLook w:val="04A0" w:firstRow="1" w:lastRow="0" w:firstColumn="1" w:lastColumn="0" w:noHBand="0" w:noVBand="1"/>
      </w:tblPr>
      <w:tblGrid>
        <w:gridCol w:w="2406"/>
        <w:gridCol w:w="3478"/>
        <w:gridCol w:w="3466"/>
      </w:tblGrid>
      <w:tr w:rsidR="0082309D" w:rsidRPr="006973C5" w14:paraId="4F189A43" w14:textId="70AF9215" w:rsidTr="00632FF5">
        <w:trPr>
          <w:trHeight w:val="450"/>
        </w:trPr>
        <w:tc>
          <w:tcPr>
            <w:tcW w:w="2406" w:type="dxa"/>
            <w:shd w:val="clear" w:color="auto" w:fill="006E96"/>
            <w:vAlign w:val="center"/>
            <w:hideMark/>
          </w:tcPr>
          <w:p w14:paraId="7B9D5124" w14:textId="77777777" w:rsidR="0082309D" w:rsidRPr="00632FF5" w:rsidRDefault="0082309D" w:rsidP="00632FF5">
            <w:pPr>
              <w:rPr>
                <w:rFonts w:ascii="Roboto" w:hAnsi="Roboto" w:cs="Calibri"/>
                <w:b/>
                <w:bCs/>
                <w:color w:val="FFFFFF" w:themeColor="background1"/>
              </w:rPr>
            </w:pPr>
            <w:r w:rsidRPr="00632FF5">
              <w:rPr>
                <w:rFonts w:ascii="Roboto" w:hAnsi="Roboto" w:cs="Calibri"/>
                <w:b/>
                <w:bCs/>
                <w:color w:val="FFFFFF" w:themeColor="background1"/>
              </w:rPr>
              <w:t>Part Number  </w:t>
            </w:r>
          </w:p>
        </w:tc>
        <w:tc>
          <w:tcPr>
            <w:tcW w:w="6944" w:type="dxa"/>
            <w:gridSpan w:val="2"/>
            <w:shd w:val="clear" w:color="auto" w:fill="006E96"/>
            <w:vAlign w:val="center"/>
            <w:hideMark/>
          </w:tcPr>
          <w:p w14:paraId="1A8424F8" w14:textId="00E9B04C" w:rsidR="0082309D" w:rsidRPr="00632FF5" w:rsidRDefault="0082309D" w:rsidP="00632FF5">
            <w:pPr>
              <w:rPr>
                <w:rFonts w:ascii="Roboto" w:hAnsi="Roboto" w:cs="Calibri"/>
                <w:b/>
                <w:bCs/>
                <w:color w:val="FFFFFF" w:themeColor="background1"/>
              </w:rPr>
            </w:pPr>
            <w:r w:rsidRPr="00632FF5">
              <w:rPr>
                <w:rFonts w:ascii="Roboto" w:hAnsi="Roboto" w:cs="Calibri"/>
                <w:b/>
                <w:bCs/>
                <w:color w:val="FFFFFF" w:themeColor="background1"/>
              </w:rPr>
              <w:t>Revision Codes </w:t>
            </w:r>
          </w:p>
        </w:tc>
      </w:tr>
      <w:tr w:rsidR="0082309D" w:rsidRPr="006973C5" w14:paraId="0AC64103" w14:textId="0702F925" w:rsidTr="0091445F">
        <w:trPr>
          <w:trHeight w:val="360"/>
        </w:trPr>
        <w:tc>
          <w:tcPr>
            <w:tcW w:w="2406" w:type="dxa"/>
            <w:vAlign w:val="center"/>
          </w:tcPr>
          <w:p w14:paraId="17CFB8C3" w14:textId="6C8D7639" w:rsidR="0082309D" w:rsidRPr="00632FF5" w:rsidRDefault="0082309D" w:rsidP="0091445F">
            <w:pPr>
              <w:textAlignment w:val="baseline"/>
              <w:rPr>
                <w:rFonts w:ascii="Roboto" w:hAnsi="Roboto" w:cs="Calibri"/>
              </w:rPr>
            </w:pPr>
            <w:r w:rsidRPr="00632FF5">
              <w:rPr>
                <w:rFonts w:ascii="Roboto" w:hAnsi="Roboto" w:cs="Calibri"/>
              </w:rPr>
              <w:t>DIM10-087-06-A</w:t>
            </w:r>
          </w:p>
        </w:tc>
        <w:tc>
          <w:tcPr>
            <w:tcW w:w="3478" w:type="dxa"/>
            <w:vAlign w:val="center"/>
          </w:tcPr>
          <w:p w14:paraId="16EFDB8C" w14:textId="4EE2B4E1" w:rsidR="0082309D" w:rsidRPr="00632FF5" w:rsidRDefault="0082309D" w:rsidP="0091445F">
            <w:pPr>
              <w:spacing w:line="259" w:lineRule="auto"/>
              <w:rPr>
                <w:rFonts w:ascii="Roboto" w:hAnsi="Roboto" w:cs="Calibri"/>
              </w:rPr>
            </w:pPr>
            <w:r w:rsidRPr="00632FF5">
              <w:rPr>
                <w:rFonts w:ascii="Roboto" w:hAnsi="Roboto" w:cs="Calibri"/>
              </w:rPr>
              <w:t>Hybrid revision H-3 and higher</w:t>
            </w:r>
          </w:p>
        </w:tc>
        <w:tc>
          <w:tcPr>
            <w:tcW w:w="3466" w:type="dxa"/>
            <w:vAlign w:val="center"/>
          </w:tcPr>
          <w:p w14:paraId="181CB27F" w14:textId="65EDDE57" w:rsidR="0082309D" w:rsidRPr="00632FF5" w:rsidRDefault="0082309D" w:rsidP="0091445F">
            <w:pPr>
              <w:spacing w:line="259" w:lineRule="auto"/>
              <w:rPr>
                <w:rFonts w:ascii="Roboto" w:hAnsi="Roboto" w:cs="Calibri"/>
              </w:rPr>
            </w:pPr>
            <w:r w:rsidRPr="00632FF5">
              <w:rPr>
                <w:rFonts w:ascii="Roboto" w:hAnsi="Roboto" w:cs="Calibri"/>
              </w:rPr>
              <w:t>Revision L-0 and higher</w:t>
            </w:r>
          </w:p>
        </w:tc>
      </w:tr>
      <w:tr w:rsidR="002E73D9" w:rsidRPr="006973C5" w14:paraId="702E7854" w14:textId="4B536356" w:rsidTr="0091445F">
        <w:trPr>
          <w:trHeight w:val="360"/>
        </w:trPr>
        <w:tc>
          <w:tcPr>
            <w:tcW w:w="2406" w:type="dxa"/>
            <w:vAlign w:val="center"/>
          </w:tcPr>
          <w:p w14:paraId="6FF2696A" w14:textId="5A1BBF7A" w:rsidR="002E73D9" w:rsidRPr="00632FF5" w:rsidRDefault="002E73D9" w:rsidP="0091445F">
            <w:pPr>
              <w:textAlignment w:val="baseline"/>
              <w:rPr>
                <w:rFonts w:ascii="Roboto" w:hAnsi="Roboto" w:cs="Calibri"/>
              </w:rPr>
            </w:pPr>
            <w:r w:rsidRPr="00632FF5">
              <w:rPr>
                <w:rFonts w:ascii="Roboto" w:hAnsi="Roboto" w:cs="Calibri"/>
              </w:rPr>
              <w:t>DIM10-087-06-F3W</w:t>
            </w:r>
          </w:p>
        </w:tc>
        <w:tc>
          <w:tcPr>
            <w:tcW w:w="6944" w:type="dxa"/>
            <w:gridSpan w:val="2"/>
            <w:vAlign w:val="center"/>
          </w:tcPr>
          <w:p w14:paraId="5916C28B" w14:textId="29A8467C" w:rsidR="002E73D9" w:rsidRPr="00632FF5" w:rsidRDefault="002E73D9" w:rsidP="0091445F">
            <w:pPr>
              <w:rPr>
                <w:rFonts w:ascii="Roboto" w:hAnsi="Roboto" w:cs="Calibri"/>
              </w:rPr>
            </w:pPr>
            <w:r w:rsidRPr="00632FF5">
              <w:rPr>
                <w:rFonts w:ascii="Roboto" w:hAnsi="Roboto" w:cs="Calibri"/>
              </w:rPr>
              <w:t>Revision B-0 and higher</w:t>
            </w:r>
          </w:p>
        </w:tc>
      </w:tr>
      <w:tr w:rsidR="0082309D" w:rsidRPr="006973C5" w14:paraId="10A2524A" w14:textId="59322257" w:rsidTr="0091445F">
        <w:trPr>
          <w:trHeight w:val="360"/>
        </w:trPr>
        <w:tc>
          <w:tcPr>
            <w:tcW w:w="2406" w:type="dxa"/>
            <w:vAlign w:val="center"/>
          </w:tcPr>
          <w:p w14:paraId="61687D3B" w14:textId="758D8887" w:rsidR="0082309D" w:rsidRPr="00632FF5" w:rsidRDefault="0082309D" w:rsidP="0091445F">
            <w:pPr>
              <w:textAlignment w:val="baseline"/>
              <w:rPr>
                <w:rFonts w:ascii="Roboto" w:hAnsi="Roboto" w:cs="Calibri"/>
              </w:rPr>
            </w:pPr>
            <w:r w:rsidRPr="00632FF5">
              <w:rPr>
                <w:rFonts w:ascii="Roboto" w:hAnsi="Roboto" w:cs="Calibri"/>
              </w:rPr>
              <w:t>DIM10-087-06-FW</w:t>
            </w:r>
          </w:p>
        </w:tc>
        <w:tc>
          <w:tcPr>
            <w:tcW w:w="3478" w:type="dxa"/>
            <w:vAlign w:val="center"/>
          </w:tcPr>
          <w:p w14:paraId="00993567" w14:textId="6197B735" w:rsidR="0082309D" w:rsidRPr="00632FF5" w:rsidRDefault="0082309D" w:rsidP="0091445F">
            <w:pPr>
              <w:spacing w:line="259" w:lineRule="auto"/>
              <w:rPr>
                <w:rFonts w:ascii="Roboto" w:hAnsi="Roboto" w:cs="Calibri"/>
              </w:rPr>
            </w:pPr>
            <w:r w:rsidRPr="00632FF5">
              <w:rPr>
                <w:rFonts w:ascii="Roboto" w:hAnsi="Roboto" w:cs="Calibri"/>
              </w:rPr>
              <w:t>Hybrid revision E-2 and higher</w:t>
            </w:r>
          </w:p>
        </w:tc>
        <w:tc>
          <w:tcPr>
            <w:tcW w:w="3466" w:type="dxa"/>
            <w:vAlign w:val="center"/>
          </w:tcPr>
          <w:p w14:paraId="735C4742" w14:textId="73E825D1" w:rsidR="0082309D" w:rsidRPr="00632FF5" w:rsidRDefault="0082309D" w:rsidP="0091445F">
            <w:pPr>
              <w:spacing w:line="259" w:lineRule="auto"/>
              <w:rPr>
                <w:rFonts w:ascii="Roboto" w:hAnsi="Roboto" w:cs="Calibri"/>
              </w:rPr>
            </w:pPr>
            <w:r w:rsidRPr="00632FF5">
              <w:rPr>
                <w:rFonts w:ascii="Roboto" w:hAnsi="Roboto" w:cs="Calibri"/>
              </w:rPr>
              <w:t>Revision H-0 and higher</w:t>
            </w:r>
          </w:p>
        </w:tc>
      </w:tr>
    </w:tbl>
    <w:p w14:paraId="38BC874D" w14:textId="77777777" w:rsidR="004D5ACA" w:rsidRDefault="004D5ACA" w:rsidP="006973C5">
      <w:pPr>
        <w:textAlignment w:val="baseline"/>
        <w:rPr>
          <w:rFonts w:ascii="Barlow" w:eastAsia="Times New Roman" w:hAnsi="Barlow" w:cs="Segoe UI"/>
          <w:color w:val="006E96"/>
          <w:sz w:val="28"/>
          <w:szCs w:val="28"/>
        </w:rPr>
      </w:pPr>
    </w:p>
    <w:p w14:paraId="06D0FEAF" w14:textId="77777777" w:rsidR="004D5ACA" w:rsidRDefault="004D5ACA" w:rsidP="006973C5">
      <w:pPr>
        <w:textAlignment w:val="baseline"/>
        <w:rPr>
          <w:rFonts w:ascii="Barlow" w:eastAsia="Times New Roman" w:hAnsi="Barlow" w:cs="Segoe UI"/>
          <w:color w:val="006E96"/>
          <w:sz w:val="28"/>
          <w:szCs w:val="28"/>
        </w:rPr>
      </w:pPr>
    </w:p>
    <w:p w14:paraId="493C2591" w14:textId="298DD894" w:rsidR="006973C5" w:rsidRPr="006973C5" w:rsidRDefault="006973C5" w:rsidP="006973C5">
      <w:pPr>
        <w:textAlignment w:val="baseline"/>
        <w:rPr>
          <w:rFonts w:ascii="Barlow" w:eastAsia="Times New Roman" w:hAnsi="Barlow" w:cs="Segoe UI"/>
          <w:color w:val="006E96"/>
          <w:sz w:val="28"/>
          <w:szCs w:val="28"/>
        </w:rPr>
      </w:pPr>
      <w:r w:rsidRPr="006973C5">
        <w:rPr>
          <w:rFonts w:ascii="Barlow" w:eastAsia="Times New Roman" w:hAnsi="Barlow" w:cs="Segoe UI"/>
          <w:color w:val="006E96"/>
          <w:sz w:val="28"/>
          <w:szCs w:val="28"/>
        </w:rPr>
        <w:t xml:space="preserve">DESCRIPTION OF </w:t>
      </w:r>
      <w:r w:rsidR="00F40EE5">
        <w:rPr>
          <w:rFonts w:ascii="Barlow" w:eastAsia="Times New Roman" w:hAnsi="Barlow" w:cs="Segoe UI"/>
          <w:color w:val="006E96"/>
          <w:sz w:val="28"/>
          <w:szCs w:val="28"/>
        </w:rPr>
        <w:t>VARIANCE</w:t>
      </w:r>
      <w:r w:rsidRPr="006973C5">
        <w:rPr>
          <w:rFonts w:ascii="Barlow" w:eastAsia="Times New Roman" w:hAnsi="Barlow" w:cs="Segoe UI"/>
          <w:color w:val="006E96"/>
          <w:sz w:val="28"/>
          <w:szCs w:val="28"/>
        </w:rPr>
        <w:t> </w:t>
      </w:r>
    </w:p>
    <w:p w14:paraId="083C772C" w14:textId="641145EF" w:rsidR="00F2098F" w:rsidRDefault="003D3C1C" w:rsidP="0082309D">
      <w:pPr>
        <w:rPr>
          <w:rFonts w:ascii="Roboto" w:hAnsi="Roboto" w:cs="Calibri"/>
        </w:rPr>
      </w:pPr>
      <w:r>
        <w:rPr>
          <w:rFonts w:ascii="Roboto" w:hAnsi="Roboto" w:cs="Calibri"/>
        </w:rPr>
        <w:t xml:space="preserve">An improvement has been made for the </w:t>
      </w:r>
      <w:r w:rsidR="005D3B67" w:rsidRPr="008E6576">
        <w:rPr>
          <w:rFonts w:ascii="Roboto" w:hAnsi="Roboto" w:cs="Calibri"/>
        </w:rPr>
        <w:t>DIM10-087-06</w:t>
      </w:r>
      <w:r w:rsidR="004D5ACA">
        <w:rPr>
          <w:rFonts w:ascii="Roboto" w:hAnsi="Roboto" w:cs="Calibri"/>
        </w:rPr>
        <w:t xml:space="preserve"> products </w:t>
      </w:r>
      <w:r w:rsidR="00890112">
        <w:rPr>
          <w:rFonts w:ascii="Roboto" w:hAnsi="Roboto" w:cs="Calibri"/>
        </w:rPr>
        <w:t xml:space="preserve">noted </w:t>
      </w:r>
      <w:r>
        <w:rPr>
          <w:rFonts w:ascii="Roboto" w:hAnsi="Roboto" w:cs="Calibri"/>
        </w:rPr>
        <w:t xml:space="preserve">above to change from </w:t>
      </w:r>
      <w:r w:rsidR="003F401D">
        <w:rPr>
          <w:rFonts w:ascii="Roboto" w:hAnsi="Roboto" w:cs="Calibri"/>
        </w:rPr>
        <w:t xml:space="preserve">18 AWG </w:t>
      </w:r>
      <w:r>
        <w:rPr>
          <w:rFonts w:ascii="Roboto" w:hAnsi="Roboto" w:cs="Calibri"/>
        </w:rPr>
        <w:t xml:space="preserve">stranded wire to </w:t>
      </w:r>
      <w:r w:rsidR="00890112">
        <w:rPr>
          <w:rFonts w:ascii="Roboto" w:hAnsi="Roboto" w:cs="Calibri"/>
        </w:rPr>
        <w:t>20</w:t>
      </w:r>
      <w:r w:rsidR="003F401D">
        <w:rPr>
          <w:rFonts w:ascii="Roboto" w:hAnsi="Roboto" w:cs="Calibri"/>
        </w:rPr>
        <w:t xml:space="preserve"> AWG </w:t>
      </w:r>
      <w:r w:rsidR="00890112">
        <w:rPr>
          <w:rFonts w:ascii="Roboto" w:hAnsi="Roboto" w:cs="Calibri"/>
        </w:rPr>
        <w:t xml:space="preserve">solid copper </w:t>
      </w:r>
      <w:r w:rsidR="00632FF5">
        <w:rPr>
          <w:rFonts w:ascii="Roboto" w:hAnsi="Roboto" w:cs="Calibri"/>
        </w:rPr>
        <w:t xml:space="preserve">wire </w:t>
      </w:r>
      <w:r>
        <w:rPr>
          <w:rFonts w:ascii="Roboto" w:hAnsi="Roboto" w:cs="Calibri"/>
        </w:rPr>
        <w:t>(</w:t>
      </w:r>
      <w:r w:rsidR="00890112">
        <w:rPr>
          <w:rFonts w:ascii="Roboto" w:hAnsi="Roboto" w:cs="Calibri"/>
        </w:rPr>
        <w:t>type UL1015</w:t>
      </w:r>
      <w:r w:rsidR="003F401D">
        <w:rPr>
          <w:rFonts w:ascii="Roboto" w:hAnsi="Roboto" w:cs="Calibri"/>
        </w:rPr>
        <w:t>)</w:t>
      </w:r>
      <w:r w:rsidR="007A74B8">
        <w:rPr>
          <w:rFonts w:ascii="Roboto" w:hAnsi="Roboto" w:cs="Calibri"/>
        </w:rPr>
        <w:t xml:space="preserve">. </w:t>
      </w:r>
    </w:p>
    <w:p w14:paraId="5BB3D33A" w14:textId="77777777" w:rsidR="007A74B8" w:rsidRDefault="007A74B8" w:rsidP="0082309D">
      <w:pPr>
        <w:rPr>
          <w:rFonts w:ascii="Roboto" w:hAnsi="Roboto" w:cs="Calibri"/>
        </w:rPr>
      </w:pPr>
    </w:p>
    <w:p w14:paraId="564274A0" w14:textId="27A7D933" w:rsidR="007A74B8" w:rsidRPr="007A74B8" w:rsidRDefault="007A74B8" w:rsidP="0082309D">
      <w:pPr>
        <w:rPr>
          <w:rFonts w:ascii="Roboto" w:hAnsi="Roboto" w:cs="Calibri"/>
        </w:rPr>
      </w:pPr>
      <w:r w:rsidRPr="009E5DFA">
        <w:rPr>
          <w:rFonts w:ascii="Roboto" w:hAnsi="Roboto" w:cs="Calibri"/>
        </w:rPr>
        <w:t xml:space="preserve">The </w:t>
      </w:r>
      <w:r w:rsidR="003D66CE">
        <w:rPr>
          <w:rFonts w:ascii="Roboto" w:hAnsi="Roboto" w:cs="Calibri"/>
        </w:rPr>
        <w:t>s</w:t>
      </w:r>
      <w:r w:rsidRPr="009E5DFA">
        <w:rPr>
          <w:rFonts w:ascii="Roboto" w:hAnsi="Roboto" w:cs="Calibri"/>
        </w:rPr>
        <w:t xml:space="preserve">olid </w:t>
      </w:r>
      <w:r w:rsidR="003D66CE">
        <w:rPr>
          <w:rFonts w:ascii="Roboto" w:hAnsi="Roboto" w:cs="Calibri"/>
        </w:rPr>
        <w:t>w</w:t>
      </w:r>
      <w:r w:rsidRPr="009E5DFA">
        <w:rPr>
          <w:rFonts w:ascii="Roboto" w:hAnsi="Roboto" w:cs="Calibri"/>
        </w:rPr>
        <w:t xml:space="preserve">ire will allow OEM customers to have a more reliable assembly process using standard push-in </w:t>
      </w:r>
      <w:r w:rsidR="005A49CC">
        <w:rPr>
          <w:rFonts w:ascii="Roboto" w:hAnsi="Roboto" w:cs="Calibri"/>
        </w:rPr>
        <w:t>l</w:t>
      </w:r>
      <w:r w:rsidRPr="009E5DFA">
        <w:rPr>
          <w:rFonts w:ascii="Roboto" w:hAnsi="Roboto" w:cs="Calibri"/>
        </w:rPr>
        <w:t xml:space="preserve">uminaire </w:t>
      </w:r>
      <w:r w:rsidR="005A49CC">
        <w:rPr>
          <w:rFonts w:ascii="Roboto" w:hAnsi="Roboto" w:cs="Calibri"/>
        </w:rPr>
        <w:t>d</w:t>
      </w:r>
      <w:r w:rsidRPr="009E5DFA">
        <w:rPr>
          <w:rFonts w:ascii="Roboto" w:hAnsi="Roboto" w:cs="Calibri"/>
        </w:rPr>
        <w:t>isconnects and push-in wiring connectors. Stranded wire requires the user to tin the leads for a reliable connection with the push-in connectors. Switching to solid wire increases the reliability and saves time and money vs. stranded wire.</w:t>
      </w:r>
      <w:r w:rsidRPr="007A74B8">
        <w:rPr>
          <w:rFonts w:ascii="Roboto" w:hAnsi="Roboto" w:cs="Calibri"/>
        </w:rPr>
        <w:t xml:space="preserve"> The solid wire also can be formed </w:t>
      </w:r>
      <w:r w:rsidR="003F401D">
        <w:rPr>
          <w:rFonts w:ascii="Roboto" w:hAnsi="Roboto" w:cs="Calibri"/>
        </w:rPr>
        <w:t xml:space="preserve">and tucked into wiring boxes and channels </w:t>
      </w:r>
      <w:r w:rsidRPr="007A74B8">
        <w:rPr>
          <w:rFonts w:ascii="Roboto" w:hAnsi="Roboto" w:cs="Calibri"/>
        </w:rPr>
        <w:t>with less effort than the stranded wire.</w:t>
      </w:r>
    </w:p>
    <w:p w14:paraId="0ACA0384" w14:textId="77777777" w:rsidR="0082309D" w:rsidRDefault="0082309D" w:rsidP="00F2098F">
      <w:pPr>
        <w:textAlignment w:val="baseline"/>
        <w:rPr>
          <w:rFonts w:ascii="Barlow" w:eastAsia="Times New Roman" w:hAnsi="Barlow" w:cs="Segoe UI"/>
          <w:color w:val="006E96"/>
          <w:sz w:val="28"/>
          <w:szCs w:val="28"/>
        </w:rPr>
      </w:pPr>
    </w:p>
    <w:p w14:paraId="2FF06D24" w14:textId="758502D1" w:rsidR="00F2098F" w:rsidRPr="006973C5" w:rsidRDefault="004D5ACA" w:rsidP="00F2098F">
      <w:pPr>
        <w:textAlignment w:val="baseline"/>
        <w:rPr>
          <w:rFonts w:ascii="Barlow" w:eastAsia="Times New Roman" w:hAnsi="Barlow" w:cs="Segoe UI"/>
          <w:color w:val="006E96"/>
          <w:sz w:val="28"/>
          <w:szCs w:val="28"/>
        </w:rPr>
      </w:pPr>
      <w:r>
        <w:rPr>
          <w:rFonts w:ascii="Barlow" w:eastAsia="Times New Roman" w:hAnsi="Barlow" w:cs="Segoe UI"/>
          <w:color w:val="006E96"/>
          <w:sz w:val="28"/>
          <w:szCs w:val="28"/>
        </w:rPr>
        <w:t>R</w:t>
      </w:r>
      <w:r w:rsidR="00F2098F">
        <w:rPr>
          <w:rFonts w:ascii="Barlow" w:eastAsia="Times New Roman" w:hAnsi="Barlow" w:cs="Segoe UI"/>
          <w:color w:val="006E96"/>
          <w:sz w:val="28"/>
          <w:szCs w:val="28"/>
        </w:rPr>
        <w:t>ECOMMENDATION</w:t>
      </w:r>
    </w:p>
    <w:p w14:paraId="04AF117B" w14:textId="5D257929" w:rsidR="0029724E" w:rsidRPr="008E6576" w:rsidRDefault="00BA2ABE" w:rsidP="720E5402">
      <w:pPr>
        <w:spacing w:line="259" w:lineRule="auto"/>
        <w:rPr>
          <w:rFonts w:ascii="Roboto" w:hAnsi="Roboto"/>
        </w:rPr>
      </w:pPr>
      <w:r w:rsidRPr="008E6576">
        <w:rPr>
          <w:rFonts w:ascii="Roboto" w:eastAsia="Times New Roman" w:hAnsi="Roboto" w:cs="Segoe UI"/>
        </w:rPr>
        <w:t>No changes are required by the customer.</w:t>
      </w:r>
      <w:r w:rsidR="00A6109A" w:rsidRPr="008E6576">
        <w:rPr>
          <w:rFonts w:ascii="Roboto" w:eastAsia="Times New Roman" w:hAnsi="Roboto" w:cs="Segoe UI"/>
        </w:rPr>
        <w:t xml:space="preserve">  </w:t>
      </w:r>
      <w:r w:rsidR="00890112" w:rsidRPr="00890112">
        <w:rPr>
          <w:rFonts w:ascii="Roboto" w:eastAsia="Times New Roman" w:hAnsi="Roboto" w:cs="Segoe UI"/>
        </w:rPr>
        <w:t>The wiring instructions for the signals remain unchanged</w:t>
      </w:r>
      <w:r w:rsidR="00890112">
        <w:rPr>
          <w:rFonts w:ascii="Roboto" w:eastAsia="Times New Roman" w:hAnsi="Roboto" w:cs="Segoe UI"/>
        </w:rPr>
        <w:t>, o</w:t>
      </w:r>
      <w:r w:rsidR="00890112" w:rsidRPr="00890112">
        <w:rPr>
          <w:rFonts w:ascii="Roboto" w:eastAsia="Times New Roman" w:hAnsi="Roboto" w:cs="Segoe UI"/>
        </w:rPr>
        <w:t xml:space="preserve">nly the </w:t>
      </w:r>
      <w:r w:rsidR="00890112">
        <w:rPr>
          <w:rFonts w:ascii="Roboto" w:eastAsia="Times New Roman" w:hAnsi="Roboto" w:cs="Segoe UI"/>
        </w:rPr>
        <w:t>wire type has</w:t>
      </w:r>
      <w:r w:rsidR="00890112" w:rsidRPr="00890112">
        <w:rPr>
          <w:rFonts w:ascii="Roboto" w:eastAsia="Times New Roman" w:hAnsi="Roboto" w:cs="Segoe UI"/>
        </w:rPr>
        <w:t xml:space="preserve"> changed. The </w:t>
      </w:r>
      <w:r w:rsidR="002E73D9">
        <w:rPr>
          <w:rFonts w:ascii="Roboto" w:eastAsia="Times New Roman" w:hAnsi="Roboto" w:cs="Segoe UI"/>
        </w:rPr>
        <w:t>product documentation</w:t>
      </w:r>
      <w:r w:rsidR="00890112" w:rsidRPr="00890112">
        <w:rPr>
          <w:rFonts w:ascii="Roboto" w:eastAsia="Times New Roman" w:hAnsi="Roboto" w:cs="Segoe UI"/>
        </w:rPr>
        <w:t xml:space="preserve"> can be viewed at the link below. (Note: documentation may be updated without notice.) </w:t>
      </w:r>
    </w:p>
    <w:p w14:paraId="6516BE31" w14:textId="77777777" w:rsidR="0029724E" w:rsidRPr="008E6576" w:rsidRDefault="0029724E" w:rsidP="720E5402">
      <w:pPr>
        <w:spacing w:line="259" w:lineRule="auto"/>
        <w:rPr>
          <w:rFonts w:ascii="Roboto" w:eastAsia="Times New Roman" w:hAnsi="Roboto" w:cs="Segoe UI"/>
          <w:sz w:val="21"/>
          <w:szCs w:val="21"/>
        </w:rPr>
      </w:pPr>
    </w:p>
    <w:p w14:paraId="669C6837" w14:textId="77777777" w:rsidR="002E73D9" w:rsidRDefault="002E73D9" w:rsidP="720E5402">
      <w:pPr>
        <w:spacing w:line="259" w:lineRule="auto"/>
      </w:pPr>
    </w:p>
    <w:p w14:paraId="3A390EE3" w14:textId="5143AAC3" w:rsidR="002E73D9" w:rsidRDefault="002E73D9" w:rsidP="720E5402">
      <w:pPr>
        <w:spacing w:line="259" w:lineRule="auto"/>
        <w:rPr>
          <w:rFonts w:ascii="Roboto" w:eastAsia="Times New Roman" w:hAnsi="Roboto" w:cs="Segoe UI"/>
          <w:sz w:val="21"/>
          <w:szCs w:val="21"/>
        </w:rPr>
      </w:pPr>
      <w:hyperlink r:id="rId11" w:history="1">
        <w:r w:rsidRPr="009B7BAF">
          <w:rPr>
            <w:rStyle w:val="Hyperlink"/>
            <w:rFonts w:ascii="Roboto" w:eastAsia="Times New Roman" w:hAnsi="Roboto" w:cs="Segoe UI"/>
            <w:sz w:val="21"/>
            <w:szCs w:val="21"/>
          </w:rPr>
          <w:t>https://www.synapsewireless.com/technology/embedded-lighting-controls/dim10-087-06-family</w:t>
        </w:r>
      </w:hyperlink>
    </w:p>
    <w:p w14:paraId="222BCDE5" w14:textId="77777777" w:rsidR="002E73D9" w:rsidRPr="008E6576" w:rsidRDefault="002E73D9" w:rsidP="720E5402">
      <w:pPr>
        <w:spacing w:line="259" w:lineRule="auto"/>
        <w:rPr>
          <w:rFonts w:ascii="Roboto" w:eastAsia="Times New Roman" w:hAnsi="Roboto" w:cs="Segoe UI"/>
          <w:sz w:val="21"/>
          <w:szCs w:val="21"/>
        </w:rPr>
      </w:pPr>
    </w:p>
    <w:sectPr w:rsidR="002E73D9" w:rsidRPr="008E6576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4C945" w14:textId="77777777" w:rsidR="0012079E" w:rsidRDefault="0012079E" w:rsidP="006973C5">
      <w:r>
        <w:separator/>
      </w:r>
    </w:p>
  </w:endnote>
  <w:endnote w:type="continuationSeparator" w:id="0">
    <w:p w14:paraId="4B046758" w14:textId="77777777" w:rsidR="0012079E" w:rsidRDefault="0012079E" w:rsidP="0069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B8AA7" w14:textId="228D1030" w:rsidR="006973C5" w:rsidRPr="006973C5" w:rsidRDefault="006973C5" w:rsidP="006973C5">
    <w:pPr>
      <w:pStyle w:val="Footer"/>
    </w:pPr>
    <w:r w:rsidRPr="00D91A74">
      <w:rPr>
        <w:noProof/>
      </w:rPr>
      <w:drawing>
        <wp:inline distT="0" distB="0" distL="0" distR="0" wp14:anchorId="18B2D549" wp14:editId="1FAD0ED0">
          <wp:extent cx="1231900" cy="1270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1900" cy="127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E368370" wp14:editId="159EE591">
          <wp:extent cx="5943600" cy="33467"/>
          <wp:effectExtent l="0" t="0" r="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3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456E6" w14:textId="77777777" w:rsidR="0012079E" w:rsidRDefault="0012079E" w:rsidP="006973C5">
      <w:r>
        <w:separator/>
      </w:r>
    </w:p>
  </w:footnote>
  <w:footnote w:type="continuationSeparator" w:id="0">
    <w:p w14:paraId="54560480" w14:textId="77777777" w:rsidR="0012079E" w:rsidRDefault="0012079E" w:rsidP="00697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07943"/>
    <w:multiLevelType w:val="hybridMultilevel"/>
    <w:tmpl w:val="A7C02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6B5289"/>
    <w:multiLevelType w:val="multilevel"/>
    <w:tmpl w:val="3D5A0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FC7540"/>
    <w:multiLevelType w:val="hybridMultilevel"/>
    <w:tmpl w:val="B39CD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A2017"/>
    <w:multiLevelType w:val="hybridMultilevel"/>
    <w:tmpl w:val="7D1E4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B71A8"/>
    <w:multiLevelType w:val="hybridMultilevel"/>
    <w:tmpl w:val="8FC4D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E19BF"/>
    <w:multiLevelType w:val="multilevel"/>
    <w:tmpl w:val="EEE8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6818756">
    <w:abstractNumId w:val="5"/>
  </w:num>
  <w:num w:numId="2" w16cid:durableId="2064790492">
    <w:abstractNumId w:val="1"/>
  </w:num>
  <w:num w:numId="3" w16cid:durableId="1180201459">
    <w:abstractNumId w:val="2"/>
  </w:num>
  <w:num w:numId="4" w16cid:durableId="1691102436">
    <w:abstractNumId w:val="4"/>
  </w:num>
  <w:num w:numId="5" w16cid:durableId="2013412580">
    <w:abstractNumId w:val="0"/>
  </w:num>
  <w:num w:numId="6" w16cid:durableId="1469973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C5"/>
    <w:rsid w:val="00023F24"/>
    <w:rsid w:val="000A487F"/>
    <w:rsid w:val="000C5226"/>
    <w:rsid w:val="000E62E5"/>
    <w:rsid w:val="0012079E"/>
    <w:rsid w:val="00123E33"/>
    <w:rsid w:val="00145C17"/>
    <w:rsid w:val="00160CD0"/>
    <w:rsid w:val="00174C95"/>
    <w:rsid w:val="00185F4D"/>
    <w:rsid w:val="00252A33"/>
    <w:rsid w:val="002628FA"/>
    <w:rsid w:val="002801F9"/>
    <w:rsid w:val="00285A73"/>
    <w:rsid w:val="00287DF6"/>
    <w:rsid w:val="0029724E"/>
    <w:rsid w:val="002A3786"/>
    <w:rsid w:val="002B60D3"/>
    <w:rsid w:val="002C3969"/>
    <w:rsid w:val="002E0787"/>
    <w:rsid w:val="002E2514"/>
    <w:rsid w:val="002E388F"/>
    <w:rsid w:val="002E73D9"/>
    <w:rsid w:val="0031185B"/>
    <w:rsid w:val="0031247A"/>
    <w:rsid w:val="0038198B"/>
    <w:rsid w:val="003A363C"/>
    <w:rsid w:val="003A7832"/>
    <w:rsid w:val="003C6C1E"/>
    <w:rsid w:val="003D3C1C"/>
    <w:rsid w:val="003D66CE"/>
    <w:rsid w:val="003E2C11"/>
    <w:rsid w:val="003E6C44"/>
    <w:rsid w:val="003F0896"/>
    <w:rsid w:val="003F401D"/>
    <w:rsid w:val="003F6D0A"/>
    <w:rsid w:val="004009DB"/>
    <w:rsid w:val="0041648F"/>
    <w:rsid w:val="0044193D"/>
    <w:rsid w:val="004A0480"/>
    <w:rsid w:val="004C5406"/>
    <w:rsid w:val="004C648B"/>
    <w:rsid w:val="004D5ACA"/>
    <w:rsid w:val="00545148"/>
    <w:rsid w:val="00575DBD"/>
    <w:rsid w:val="00576326"/>
    <w:rsid w:val="005A49CC"/>
    <w:rsid w:val="005D2C76"/>
    <w:rsid w:val="005D3B67"/>
    <w:rsid w:val="006051D0"/>
    <w:rsid w:val="00632FF5"/>
    <w:rsid w:val="0064190B"/>
    <w:rsid w:val="006973C5"/>
    <w:rsid w:val="006E7663"/>
    <w:rsid w:val="00702C27"/>
    <w:rsid w:val="00711EDA"/>
    <w:rsid w:val="007500C8"/>
    <w:rsid w:val="007A74B8"/>
    <w:rsid w:val="007C2C7D"/>
    <w:rsid w:val="0082309D"/>
    <w:rsid w:val="0082C3B8"/>
    <w:rsid w:val="00890112"/>
    <w:rsid w:val="008906FE"/>
    <w:rsid w:val="008A1AB0"/>
    <w:rsid w:val="008A2BB3"/>
    <w:rsid w:val="008C4563"/>
    <w:rsid w:val="008E6576"/>
    <w:rsid w:val="0091445F"/>
    <w:rsid w:val="00981EE2"/>
    <w:rsid w:val="009901C2"/>
    <w:rsid w:val="009958DD"/>
    <w:rsid w:val="009A6BBE"/>
    <w:rsid w:val="009E5DFA"/>
    <w:rsid w:val="00A6109A"/>
    <w:rsid w:val="00A66BC0"/>
    <w:rsid w:val="00AD365C"/>
    <w:rsid w:val="00B17301"/>
    <w:rsid w:val="00B35B1F"/>
    <w:rsid w:val="00B62BC2"/>
    <w:rsid w:val="00B703D3"/>
    <w:rsid w:val="00B91563"/>
    <w:rsid w:val="00BA2ABE"/>
    <w:rsid w:val="00BB7C97"/>
    <w:rsid w:val="00BF63B9"/>
    <w:rsid w:val="00C15BBD"/>
    <w:rsid w:val="00C301BA"/>
    <w:rsid w:val="00C33E52"/>
    <w:rsid w:val="00C41437"/>
    <w:rsid w:val="00C558E0"/>
    <w:rsid w:val="00C75AC8"/>
    <w:rsid w:val="00C92165"/>
    <w:rsid w:val="00C93B8F"/>
    <w:rsid w:val="00CB56DD"/>
    <w:rsid w:val="00D1557B"/>
    <w:rsid w:val="00E0669B"/>
    <w:rsid w:val="00E563CA"/>
    <w:rsid w:val="00E735AD"/>
    <w:rsid w:val="00E85247"/>
    <w:rsid w:val="00EA7ABF"/>
    <w:rsid w:val="00EB5C5F"/>
    <w:rsid w:val="00EC3493"/>
    <w:rsid w:val="00EE1C59"/>
    <w:rsid w:val="00EF282F"/>
    <w:rsid w:val="00F034D5"/>
    <w:rsid w:val="00F17DDF"/>
    <w:rsid w:val="00F2098F"/>
    <w:rsid w:val="00F401F3"/>
    <w:rsid w:val="00F40EE5"/>
    <w:rsid w:val="00F9091C"/>
    <w:rsid w:val="00FD167D"/>
    <w:rsid w:val="00FF07AE"/>
    <w:rsid w:val="015D30E1"/>
    <w:rsid w:val="05ECA26D"/>
    <w:rsid w:val="06E6AE19"/>
    <w:rsid w:val="0A771C5C"/>
    <w:rsid w:val="0DF6B066"/>
    <w:rsid w:val="139AF25B"/>
    <w:rsid w:val="1408F920"/>
    <w:rsid w:val="1781F579"/>
    <w:rsid w:val="1CAADD9C"/>
    <w:rsid w:val="1EDBAF1D"/>
    <w:rsid w:val="1EF71D46"/>
    <w:rsid w:val="20BA5817"/>
    <w:rsid w:val="21CBDB7C"/>
    <w:rsid w:val="231A1F20"/>
    <w:rsid w:val="259D268C"/>
    <w:rsid w:val="277A4DAD"/>
    <w:rsid w:val="281ED908"/>
    <w:rsid w:val="2945C97C"/>
    <w:rsid w:val="3288357C"/>
    <w:rsid w:val="385327F5"/>
    <w:rsid w:val="3A7A1F04"/>
    <w:rsid w:val="3AED748E"/>
    <w:rsid w:val="3B1BE656"/>
    <w:rsid w:val="3CBA28BA"/>
    <w:rsid w:val="42B679AE"/>
    <w:rsid w:val="47C042C8"/>
    <w:rsid w:val="4DEA70F6"/>
    <w:rsid w:val="4E708971"/>
    <w:rsid w:val="541A289E"/>
    <w:rsid w:val="5B288E5E"/>
    <w:rsid w:val="5BE05074"/>
    <w:rsid w:val="639DC557"/>
    <w:rsid w:val="67B776C8"/>
    <w:rsid w:val="68126E63"/>
    <w:rsid w:val="6AB53D22"/>
    <w:rsid w:val="707283A1"/>
    <w:rsid w:val="720E5402"/>
    <w:rsid w:val="7440F6FA"/>
    <w:rsid w:val="7533C016"/>
    <w:rsid w:val="758BEA50"/>
    <w:rsid w:val="7D01B6C7"/>
    <w:rsid w:val="7D251DC4"/>
    <w:rsid w:val="7E95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56287"/>
  <w15:chartTrackingRefBased/>
  <w15:docId w15:val="{D1C32AB6-0658-714C-BCF4-ED8B1BCF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973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6973C5"/>
  </w:style>
  <w:style w:type="character" w:customStyle="1" w:styleId="normaltextrun">
    <w:name w:val="normaltextrun"/>
    <w:basedOn w:val="DefaultParagraphFont"/>
    <w:rsid w:val="006973C5"/>
  </w:style>
  <w:style w:type="table" w:styleId="TableGrid">
    <w:name w:val="Table Grid"/>
    <w:basedOn w:val="TableNormal"/>
    <w:uiPriority w:val="39"/>
    <w:rsid w:val="00697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7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3C5"/>
  </w:style>
  <w:style w:type="paragraph" w:styleId="Footer">
    <w:name w:val="footer"/>
    <w:basedOn w:val="Normal"/>
    <w:link w:val="FooterChar"/>
    <w:uiPriority w:val="99"/>
    <w:unhideWhenUsed/>
    <w:rsid w:val="00697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3C5"/>
  </w:style>
  <w:style w:type="paragraph" w:styleId="ListParagraph">
    <w:name w:val="List Paragraph"/>
    <w:basedOn w:val="Normal"/>
    <w:uiPriority w:val="34"/>
    <w:qFormat/>
    <w:rsid w:val="00EA7A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54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4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5AC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F4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2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95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43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6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2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4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ynapsewireless.com/technology/embedded-lighting-controls/dim10-087-06-family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e65c46-97bc-4610-9531-8ea411112c0e" xsi:nil="true"/>
    <lcf76f155ced4ddcb4097134ff3c332f xmlns="672889da-d70d-4ebb-a12b-2c2e0c1026b4">
      <Terms xmlns="http://schemas.microsoft.com/office/infopath/2007/PartnerControls"/>
    </lcf76f155ced4ddcb4097134ff3c332f>
    <_Flow_SignoffStatus xmlns="672889da-d70d-4ebb-a12b-2c2e0c1026b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E1F3625762ED49BA9CFCAE4E21646F" ma:contentTypeVersion="19" ma:contentTypeDescription="Create a new document." ma:contentTypeScope="" ma:versionID="7910d8632d54eea36d66c7de8eee59f0">
  <xsd:schema xmlns:xsd="http://www.w3.org/2001/XMLSchema" xmlns:xs="http://www.w3.org/2001/XMLSchema" xmlns:p="http://schemas.microsoft.com/office/2006/metadata/properties" xmlns:ns2="672889da-d70d-4ebb-a12b-2c2e0c1026b4" xmlns:ns3="5ae65c46-97bc-4610-9531-8ea411112c0e" targetNamespace="http://schemas.microsoft.com/office/2006/metadata/properties" ma:root="true" ma:fieldsID="6b7dac1a738817337e3187196634aa21" ns2:_="" ns3:_="">
    <xsd:import namespace="672889da-d70d-4ebb-a12b-2c2e0c1026b4"/>
    <xsd:import namespace="5ae65c46-97bc-4610-9531-8ea411112c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889da-d70d-4ebb-a12b-2c2e0c102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97d1a20-5f22-497f-aab9-c708c8af87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65c46-97bc-4610-9531-8ea411112c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bb05d1b-069b-40b4-8c8f-6dc6a732ad32}" ma:internalName="TaxCatchAll" ma:showField="CatchAllData" ma:web="5ae65c46-97bc-4610-9531-8ea411112c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2F7E0A-CD3B-45B5-AC85-DE05FB80B3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199EBF-C3F9-4A8D-A360-25F02734E613}">
  <ds:schemaRefs>
    <ds:schemaRef ds:uri="http://schemas.microsoft.com/office/2006/metadata/properties"/>
    <ds:schemaRef ds:uri="http://schemas.microsoft.com/office/infopath/2007/PartnerControls"/>
    <ds:schemaRef ds:uri="5ae65c46-97bc-4610-9531-8ea411112c0e"/>
    <ds:schemaRef ds:uri="672889da-d70d-4ebb-a12b-2c2e0c1026b4"/>
  </ds:schemaRefs>
</ds:datastoreItem>
</file>

<file path=customXml/itemProps3.xml><?xml version="1.0" encoding="utf-8"?>
<ds:datastoreItem xmlns:ds="http://schemas.openxmlformats.org/officeDocument/2006/customXml" ds:itemID="{278BC1C6-1C46-4F85-857B-2B0C18146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889da-d70d-4ebb-a12b-2c2e0c1026b4"/>
    <ds:schemaRef ds:uri="5ae65c46-97bc-4610-9531-8ea411112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ab83fba-5312-482b-80fc-e00b33ed89b5}" enabled="1" method="Standard" siteId="{bb2fface-0670-493a-8c31-4d3487a6dd0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Hallman</dc:creator>
  <cp:keywords/>
  <dc:description/>
  <cp:lastModifiedBy>Esther Naholowaa</cp:lastModifiedBy>
  <cp:revision>3</cp:revision>
  <dcterms:created xsi:type="dcterms:W3CDTF">2024-12-05T16:17:00Z</dcterms:created>
  <dcterms:modified xsi:type="dcterms:W3CDTF">2024-12-05T16:18:00Z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b83fba-5312-482b-80fc-e00b33ed89b5_Enabled">
    <vt:lpwstr>true</vt:lpwstr>
  </property>
  <property fmtid="{D5CDD505-2E9C-101B-9397-08002B2CF9AE}" pid="3" name="MSIP_Label_8ab83fba-5312-482b-80fc-e00b33ed89b5_SetDate">
    <vt:lpwstr>2021-10-13T17:43:35Z</vt:lpwstr>
  </property>
  <property fmtid="{D5CDD505-2E9C-101B-9397-08002B2CF9AE}" pid="4" name="MSIP_Label_8ab83fba-5312-482b-80fc-e00b33ed89b5_Method">
    <vt:lpwstr>Standard</vt:lpwstr>
  </property>
  <property fmtid="{D5CDD505-2E9C-101B-9397-08002B2CF9AE}" pid="5" name="MSIP_Label_8ab83fba-5312-482b-80fc-e00b33ed89b5_Name">
    <vt:lpwstr>8ab83fba-5312-482b-80fc-e00b33ed89b5</vt:lpwstr>
  </property>
  <property fmtid="{D5CDD505-2E9C-101B-9397-08002B2CF9AE}" pid="6" name="MSIP_Label_8ab83fba-5312-482b-80fc-e00b33ed89b5_SiteId">
    <vt:lpwstr>bb2fface-0670-493a-8c31-4d3487a6dd0d</vt:lpwstr>
  </property>
  <property fmtid="{D5CDD505-2E9C-101B-9397-08002B2CF9AE}" pid="7" name="MSIP_Label_8ab83fba-5312-482b-80fc-e00b33ed89b5_ActionId">
    <vt:lpwstr>3ea380a3-ac71-433f-8dc1-ca019cdce594</vt:lpwstr>
  </property>
  <property fmtid="{D5CDD505-2E9C-101B-9397-08002B2CF9AE}" pid="8" name="MSIP_Label_8ab83fba-5312-482b-80fc-e00b33ed89b5_ContentBits">
    <vt:lpwstr>0</vt:lpwstr>
  </property>
  <property fmtid="{D5CDD505-2E9C-101B-9397-08002B2CF9AE}" pid="9" name="ContentTypeId">
    <vt:lpwstr>0x0101004FE1F3625762ED49BA9CFCAE4E21646F</vt:lpwstr>
  </property>
  <property fmtid="{D5CDD505-2E9C-101B-9397-08002B2CF9AE}" pid="10" name="MediaServiceImageTags">
    <vt:lpwstr/>
  </property>
</Properties>
</file>