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C99" w:rsidRPr="00EE0515" w:rsidRDefault="00425C99" w:rsidP="00295C87">
      <w:pPr>
        <w:spacing w:before="12"/>
        <w:ind w:right="6300"/>
        <w:rPr>
          <w:rFonts w:ascii="Open Sans" w:eastAsia="Open Sans" w:hAnsi="Open Sans" w:cs="Open Sans"/>
          <w:szCs w:val="16"/>
        </w:rPr>
      </w:pPr>
      <w:bookmarkStart w:id="0" w:name="_GoBack"/>
      <w:bookmarkEnd w:id="0"/>
    </w:p>
    <w:sdt>
      <w:sdtPr>
        <w:rPr>
          <w:color w:val="7E7578"/>
          <w:sz w:val="28"/>
        </w:rPr>
        <w:id w:val="2033759253"/>
        <w:placeholder>
          <w:docPart w:val="F6645C1A723E43C18E7675A475724B0E"/>
        </w:placeholder>
      </w:sdtPr>
      <w:sdtEndPr/>
      <w:sdtContent>
        <w:p w:rsidR="00126C21" w:rsidRPr="00EE0515" w:rsidRDefault="00126C21" w:rsidP="00EE0515">
          <w:pPr>
            <w:pStyle w:val="BodyText"/>
            <w:ind w:left="907" w:right="6300"/>
            <w:rPr>
              <w:color w:val="7E7578"/>
              <w:sz w:val="28"/>
            </w:rPr>
          </w:pPr>
        </w:p>
        <w:p w:rsidR="00425C99" w:rsidRPr="00EE0515" w:rsidRDefault="0043258D" w:rsidP="00EE0515">
          <w:pPr>
            <w:pStyle w:val="BodyText"/>
            <w:ind w:left="907" w:right="-40"/>
            <w:jc w:val="center"/>
            <w:rPr>
              <w:b/>
              <w:sz w:val="28"/>
            </w:rPr>
          </w:pPr>
          <w:r>
            <w:rPr>
              <w:b/>
              <w:color w:val="7E7578"/>
              <w:sz w:val="28"/>
            </w:rPr>
            <w:t>System Wide Trail Assessment: A Spatial Data Driven Approach</w:t>
          </w:r>
        </w:p>
      </w:sdtContent>
    </w:sdt>
    <w:p w:rsidR="00425C99" w:rsidRDefault="00425C99" w:rsidP="00126C21">
      <w:pPr>
        <w:pStyle w:val="BodyText"/>
        <w:spacing w:before="43"/>
        <w:ind w:left="0"/>
        <w:rPr>
          <w:color w:val="231F20"/>
        </w:rPr>
      </w:pPr>
    </w:p>
    <w:p w:rsidR="00BA3728" w:rsidRPr="00F1397A" w:rsidRDefault="00BA3728" w:rsidP="00F1397A">
      <w:pPr>
        <w:pStyle w:val="BodyText"/>
        <w:spacing w:before="65"/>
        <w:ind w:left="0"/>
        <w:jc w:val="center"/>
        <w:rPr>
          <w:b/>
          <w:color w:val="231F20"/>
          <w:sz w:val="16"/>
        </w:rPr>
      </w:pPr>
      <w:r w:rsidRPr="00F1397A">
        <w:rPr>
          <w:b/>
          <w:color w:val="231F20"/>
          <w:sz w:val="16"/>
        </w:rPr>
        <w:t>Learning Objectives:</w:t>
      </w:r>
    </w:p>
    <w:p w:rsidR="00BA3728" w:rsidRPr="00F1397A" w:rsidRDefault="00BA3728" w:rsidP="001B70FB">
      <w:pPr>
        <w:pStyle w:val="BodyText"/>
        <w:numPr>
          <w:ilvl w:val="0"/>
          <w:numId w:val="3"/>
        </w:numPr>
        <w:spacing w:before="65"/>
        <w:rPr>
          <w:color w:val="231F20"/>
          <w:sz w:val="16"/>
        </w:rPr>
      </w:pPr>
      <w:r w:rsidRPr="00F1397A">
        <w:rPr>
          <w:color w:val="231F20"/>
          <w:sz w:val="16"/>
        </w:rPr>
        <w:t>Participants will leave knowing how to create and plan their own system wide trail assessment using modern technology.</w:t>
      </w:r>
    </w:p>
    <w:p w:rsidR="00BA3728" w:rsidRPr="00F1397A" w:rsidRDefault="00BA3728" w:rsidP="001B70FB">
      <w:pPr>
        <w:pStyle w:val="BodyText"/>
        <w:numPr>
          <w:ilvl w:val="0"/>
          <w:numId w:val="3"/>
        </w:numPr>
        <w:spacing w:before="65"/>
        <w:rPr>
          <w:color w:val="231F20"/>
          <w:sz w:val="16"/>
        </w:rPr>
      </w:pPr>
      <w:r w:rsidRPr="00F1397A">
        <w:rPr>
          <w:color w:val="231F20"/>
          <w:sz w:val="16"/>
        </w:rPr>
        <w:t>Participants will gain the ability to analyze collected trail assessment data so that it best benefits their system</w:t>
      </w:r>
    </w:p>
    <w:p w:rsidR="00BA3728" w:rsidRPr="00F1397A" w:rsidRDefault="00BA3728" w:rsidP="001B70FB">
      <w:pPr>
        <w:pStyle w:val="BodyText"/>
        <w:numPr>
          <w:ilvl w:val="0"/>
          <w:numId w:val="3"/>
        </w:numPr>
        <w:spacing w:before="65"/>
        <w:rPr>
          <w:color w:val="231F20"/>
          <w:sz w:val="16"/>
        </w:rPr>
      </w:pPr>
      <w:r w:rsidRPr="00F1397A">
        <w:rPr>
          <w:color w:val="231F20"/>
          <w:sz w:val="16"/>
        </w:rPr>
        <w:t>Participants will discuss different difficulties that their unique trail system has in assessment and maintenance.</w:t>
      </w:r>
    </w:p>
    <w:p w:rsidR="00BA3728" w:rsidRDefault="00BA3728" w:rsidP="00126C21">
      <w:pPr>
        <w:pStyle w:val="BodyText"/>
        <w:spacing w:before="43"/>
        <w:ind w:left="0"/>
        <w:rPr>
          <w:color w:val="231F20"/>
        </w:rPr>
      </w:pPr>
    </w:p>
    <w:p w:rsidR="00FF47E5" w:rsidRPr="00431AE2" w:rsidRDefault="00153ACE" w:rsidP="00126C21">
      <w:pPr>
        <w:pStyle w:val="BodyText"/>
        <w:spacing w:before="43"/>
        <w:ind w:left="0"/>
        <w:rPr>
          <w:b/>
          <w:color w:val="231F20"/>
        </w:rPr>
      </w:pPr>
      <w:r>
        <w:rPr>
          <w:b/>
          <w:color w:val="231F20"/>
        </w:rPr>
        <w:t xml:space="preserve">So </w:t>
      </w:r>
      <w:proofErr w:type="gramStart"/>
      <w:r>
        <w:rPr>
          <w:b/>
          <w:color w:val="231F20"/>
        </w:rPr>
        <w:t>Wha</w:t>
      </w:r>
      <w:r w:rsidR="0035440B" w:rsidRPr="00431AE2">
        <w:rPr>
          <w:b/>
          <w:color w:val="231F20"/>
        </w:rPr>
        <w:t>t</w:t>
      </w:r>
      <w:proofErr w:type="gramEnd"/>
      <w:r w:rsidR="0035440B" w:rsidRPr="00431AE2">
        <w:rPr>
          <w:b/>
          <w:color w:val="231F20"/>
        </w:rPr>
        <w:t xml:space="preserve"> </w:t>
      </w:r>
      <w:r>
        <w:rPr>
          <w:b/>
          <w:color w:val="231F20"/>
        </w:rPr>
        <w:t>is O</w:t>
      </w:r>
      <w:r w:rsidR="0035440B" w:rsidRPr="00431AE2">
        <w:rPr>
          <w:b/>
          <w:color w:val="231F20"/>
        </w:rPr>
        <w:t xml:space="preserve">ur </w:t>
      </w:r>
      <w:r>
        <w:rPr>
          <w:b/>
          <w:color w:val="231F20"/>
        </w:rPr>
        <w:t>P</w:t>
      </w:r>
      <w:r w:rsidR="0035440B" w:rsidRPr="00431AE2">
        <w:rPr>
          <w:b/>
          <w:color w:val="231F20"/>
        </w:rPr>
        <w:t>roblem?</w:t>
      </w:r>
    </w:p>
    <w:p w:rsidR="0035440B" w:rsidRDefault="0035440B" w:rsidP="00870FC7">
      <w:pPr>
        <w:pStyle w:val="BodyText"/>
        <w:spacing w:before="43"/>
        <w:ind w:left="720"/>
        <w:rPr>
          <w:color w:val="231F20"/>
        </w:rPr>
      </w:pPr>
      <w:r>
        <w:rPr>
          <w:color w:val="231F20"/>
        </w:rPr>
        <w:t>Trails need to be assess</w:t>
      </w:r>
      <w:r w:rsidR="00431AE2">
        <w:rPr>
          <w:color w:val="231F20"/>
        </w:rPr>
        <w:t>ed for various reasons: Evaluating</w:t>
      </w:r>
      <w:r>
        <w:rPr>
          <w:color w:val="231F20"/>
        </w:rPr>
        <w:t xml:space="preserve"> maintenance needs, check</w:t>
      </w:r>
      <w:r w:rsidR="00431AE2">
        <w:rPr>
          <w:color w:val="231F20"/>
        </w:rPr>
        <w:t>ing</w:t>
      </w:r>
      <w:r>
        <w:rPr>
          <w:color w:val="231F20"/>
        </w:rPr>
        <w:t xml:space="preserve"> for safety concerns, monitor</w:t>
      </w:r>
      <w:r w:rsidR="00431AE2">
        <w:rPr>
          <w:color w:val="231F20"/>
        </w:rPr>
        <w:t>ing</w:t>
      </w:r>
      <w:r>
        <w:rPr>
          <w:color w:val="231F20"/>
        </w:rPr>
        <w:t xml:space="preserve"> travel patterns, </w:t>
      </w:r>
      <w:r w:rsidR="00431AE2">
        <w:rPr>
          <w:color w:val="231F20"/>
        </w:rPr>
        <w:t>controlling</w:t>
      </w:r>
      <w:r>
        <w:rPr>
          <w:color w:val="231F20"/>
        </w:rPr>
        <w:t xml:space="preserve"> improper use, etc. Unfortunately many of our trail systems are quite large and </w:t>
      </w:r>
      <w:r w:rsidR="00431AE2">
        <w:rPr>
          <w:color w:val="231F20"/>
        </w:rPr>
        <w:t>complex</w:t>
      </w:r>
      <w:r>
        <w:rPr>
          <w:color w:val="231F20"/>
        </w:rPr>
        <w:t>. Because of this we can often encounter many problems when trying to effectively assess our trails.</w:t>
      </w:r>
      <w:r w:rsidR="00431AE2">
        <w:rPr>
          <w:color w:val="231F20"/>
        </w:rPr>
        <w:t xml:space="preserve"> Problems such as:</w:t>
      </w:r>
    </w:p>
    <w:p w:rsidR="00431AE2" w:rsidRDefault="00431AE2" w:rsidP="00431AE2">
      <w:pPr>
        <w:pStyle w:val="BodyText"/>
        <w:numPr>
          <w:ilvl w:val="0"/>
          <w:numId w:val="4"/>
        </w:numPr>
        <w:spacing w:before="43"/>
        <w:rPr>
          <w:color w:val="231F20"/>
        </w:rPr>
      </w:pPr>
      <w:r>
        <w:rPr>
          <w:color w:val="231F20"/>
        </w:rPr>
        <w:t>Limited workforce</w:t>
      </w:r>
    </w:p>
    <w:p w:rsidR="00431AE2" w:rsidRDefault="00431AE2" w:rsidP="00431AE2">
      <w:pPr>
        <w:pStyle w:val="BodyText"/>
        <w:numPr>
          <w:ilvl w:val="0"/>
          <w:numId w:val="4"/>
        </w:numPr>
        <w:spacing w:before="43"/>
        <w:rPr>
          <w:color w:val="231F20"/>
        </w:rPr>
      </w:pPr>
      <w:r>
        <w:rPr>
          <w:color w:val="231F20"/>
        </w:rPr>
        <w:t>Large geographic distances</w:t>
      </w:r>
    </w:p>
    <w:p w:rsidR="00431AE2" w:rsidRDefault="00431AE2" w:rsidP="00431AE2">
      <w:pPr>
        <w:pStyle w:val="BodyText"/>
        <w:numPr>
          <w:ilvl w:val="0"/>
          <w:numId w:val="4"/>
        </w:numPr>
        <w:spacing w:before="43"/>
        <w:rPr>
          <w:color w:val="231F20"/>
        </w:rPr>
      </w:pPr>
      <w:r>
        <w:rPr>
          <w:color w:val="231F20"/>
        </w:rPr>
        <w:t>Effective transfer of recorded information</w:t>
      </w:r>
    </w:p>
    <w:p w:rsidR="00431AE2" w:rsidRDefault="00431AE2" w:rsidP="00431AE2">
      <w:pPr>
        <w:pStyle w:val="BodyText"/>
        <w:numPr>
          <w:ilvl w:val="0"/>
          <w:numId w:val="4"/>
        </w:numPr>
        <w:spacing w:before="43"/>
        <w:rPr>
          <w:color w:val="231F20"/>
        </w:rPr>
      </w:pPr>
      <w:r>
        <w:rPr>
          <w:color w:val="231F20"/>
        </w:rPr>
        <w:t>Lack of data quality</w:t>
      </w:r>
    </w:p>
    <w:p w:rsidR="00870FC7" w:rsidRDefault="00870FC7" w:rsidP="00870FC7">
      <w:pPr>
        <w:pStyle w:val="BodyText"/>
        <w:spacing w:before="43"/>
        <w:ind w:left="720"/>
        <w:rPr>
          <w:color w:val="231F20"/>
        </w:rPr>
      </w:pPr>
      <w:r>
        <w:rPr>
          <w:color w:val="231F20"/>
        </w:rPr>
        <w:t>With these problems in mind we can move forward in developing a system to fit the needs at hand while avoiding these common issues.</w:t>
      </w:r>
    </w:p>
    <w:p w:rsidR="00870FC7" w:rsidRDefault="00870FC7" w:rsidP="00870FC7">
      <w:pPr>
        <w:pStyle w:val="BodyText"/>
        <w:spacing w:before="43"/>
        <w:ind w:left="0"/>
        <w:rPr>
          <w:color w:val="231F20"/>
        </w:rPr>
      </w:pPr>
    </w:p>
    <w:p w:rsidR="00870FC7" w:rsidRDefault="00153ACE" w:rsidP="00870FC7">
      <w:pPr>
        <w:pStyle w:val="BodyText"/>
        <w:spacing w:before="43"/>
        <w:ind w:left="0"/>
        <w:rPr>
          <w:b/>
          <w:color w:val="231F20"/>
        </w:rPr>
      </w:pPr>
      <w:r>
        <w:rPr>
          <w:b/>
          <w:color w:val="231F20"/>
        </w:rPr>
        <w:t>Crafting the Assessment Methodology</w:t>
      </w:r>
    </w:p>
    <w:p w:rsidR="00870FC7" w:rsidRPr="00F1397A" w:rsidRDefault="00870FC7" w:rsidP="00F1397A">
      <w:pPr>
        <w:pStyle w:val="BodyText"/>
        <w:spacing w:before="43"/>
        <w:ind w:left="720"/>
      </w:pPr>
      <w:r>
        <w:rPr>
          <w:color w:val="231F20"/>
        </w:rPr>
        <w:t xml:space="preserve">There are a variety of ways to collect trail data, the eldest of all being handwritten information on paper sheets. But as we all know those come with many issues of their own. </w:t>
      </w:r>
      <w:r w:rsidRPr="00870FC7">
        <w:rPr>
          <w:b/>
          <w:color w:val="FF0000"/>
        </w:rPr>
        <w:t xml:space="preserve">What are some of these issues? </w:t>
      </w:r>
      <w:r w:rsidRPr="00870FC7">
        <w:t xml:space="preserve">There are </w:t>
      </w:r>
      <w:r>
        <w:t xml:space="preserve">also problems with assessments on the other end of the timeline such as the UTAP and HETAP. For our </w:t>
      </w:r>
      <w:r w:rsidR="00153ACE">
        <w:t>purposes</w:t>
      </w:r>
      <w:r>
        <w:t xml:space="preserve"> these more intensive assessments would have been ex</w:t>
      </w:r>
      <w:r w:rsidR="00153ACE">
        <w:t xml:space="preserve">pensive and </w:t>
      </w:r>
      <w:r w:rsidR="00F1397A">
        <w:t>overly</w:t>
      </w:r>
      <w:r w:rsidR="00153ACE">
        <w:t xml:space="preserve"> time consuming.</w:t>
      </w:r>
      <w:r w:rsidR="00F1397A">
        <w:t xml:space="preserve">  In our searching and research, 3 mobile apps were discovered that would allow us to assess trails without using a pen and paper but were not overly intensive for our purposes.</w:t>
      </w:r>
      <w:r w:rsidR="001B70FB">
        <w:t xml:space="preserve"> </w:t>
      </w:r>
      <w:r w:rsidR="001B70FB" w:rsidRPr="001B70FB">
        <w:rPr>
          <w:b/>
          <w:color w:val="FF0000"/>
        </w:rPr>
        <w:t>Which do you need?</w:t>
      </w:r>
    </w:p>
    <w:p w:rsidR="00BA3728" w:rsidRDefault="0016230B" w:rsidP="00F1397A">
      <w:pPr>
        <w:pStyle w:val="BodyText"/>
        <w:spacing w:before="43"/>
        <w:ind w:left="720" w:firstLine="720"/>
        <w:rPr>
          <w:color w:val="231F20"/>
        </w:rPr>
      </w:pPr>
      <w:r>
        <w:rPr>
          <w:noProof/>
          <w:color w:val="231F20"/>
        </w:rPr>
        <mc:AlternateContent>
          <mc:Choice Requires="wps">
            <w:drawing>
              <wp:anchor distT="0" distB="0" distL="114300" distR="114300" simplePos="0" relativeHeight="251658240" behindDoc="0" locked="0" layoutInCell="1" allowOverlap="1">
                <wp:simplePos x="0" y="0"/>
                <wp:positionH relativeFrom="column">
                  <wp:posOffset>417195</wp:posOffset>
                </wp:positionH>
                <wp:positionV relativeFrom="paragraph">
                  <wp:posOffset>50800</wp:posOffset>
                </wp:positionV>
                <wp:extent cx="1781175" cy="1971675"/>
                <wp:effectExtent l="17145" t="19685" r="20955" b="1968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971675"/>
                        </a:xfrm>
                        <a:prstGeom prst="rect">
                          <a:avLst/>
                        </a:prstGeom>
                        <a:noFill/>
                        <a:ln w="28575" cmpd="sng">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4177B" id="Rectangle 2" o:spid="_x0000_s1026" style="position:absolute;margin-left:32.85pt;margin-top:4pt;width:140.25pt;height:1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" filled="f" strokecolor="red" strokeweight="2.25pt"/>
            </w:pict>
          </mc:Fallback>
        </mc:AlternateContent>
      </w:r>
      <w:r w:rsidR="00F1397A" w:rsidRPr="00F1397A">
        <w:rPr>
          <w:noProof/>
          <w:color w:val="231F20"/>
        </w:rPr>
        <w:drawing>
          <wp:inline distT="0" distB="0" distL="0" distR="0">
            <wp:extent cx="803081" cy="856450"/>
            <wp:effectExtent l="0" t="0" r="0" b="0"/>
            <wp:docPr id="4" name="Picture 4" descr="Image result for survey 123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urvey 123 ap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0732"/>
                    <a:stretch/>
                  </pic:blipFill>
                  <pic:spPr bwMode="auto">
                    <a:xfrm>
                      <a:off x="0" y="0"/>
                      <a:ext cx="805997" cy="859560"/>
                    </a:xfrm>
                    <a:prstGeom prst="rect">
                      <a:avLst/>
                    </a:prstGeom>
                    <a:noFill/>
                    <a:ln>
                      <a:noFill/>
                    </a:ln>
                    <a:extLst>
                      <a:ext uri="{53640926-AAD7-44D8-BBD7-CCE9431645EC}">
                        <a14:shadowObscured xmlns:a14="http://schemas.microsoft.com/office/drawing/2010/main"/>
                      </a:ext>
                    </a:extLst>
                  </pic:spPr>
                </pic:pic>
              </a:graphicData>
            </a:graphic>
          </wp:inline>
        </w:drawing>
      </w:r>
      <w:r w:rsidR="00F1397A">
        <w:rPr>
          <w:color w:val="231F20"/>
        </w:rPr>
        <w:tab/>
      </w:r>
      <w:r w:rsidR="00F1397A">
        <w:rPr>
          <w:color w:val="231F20"/>
        </w:rPr>
        <w:tab/>
      </w:r>
      <w:r w:rsidR="00F1397A">
        <w:rPr>
          <w:color w:val="231F20"/>
        </w:rPr>
        <w:tab/>
      </w:r>
      <w:r w:rsidR="00783538">
        <w:rPr>
          <w:color w:val="231F20"/>
        </w:rPr>
        <w:t xml:space="preserve">     </w:t>
      </w:r>
      <w:r w:rsidR="00F1397A">
        <w:rPr>
          <w:noProof/>
        </w:rPr>
        <w:drawing>
          <wp:inline distT="0" distB="0" distL="0" distR="0">
            <wp:extent cx="831754" cy="874643"/>
            <wp:effectExtent l="0" t="0" r="0" b="0"/>
            <wp:docPr id="5" name="Picture 5" descr="Image result for survey 123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urvey 123 ap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0094"/>
                    <a:stretch/>
                  </pic:blipFill>
                  <pic:spPr bwMode="auto">
                    <a:xfrm>
                      <a:off x="0" y="0"/>
                      <a:ext cx="831832" cy="874725"/>
                    </a:xfrm>
                    <a:prstGeom prst="rect">
                      <a:avLst/>
                    </a:prstGeom>
                    <a:noFill/>
                    <a:ln>
                      <a:noFill/>
                    </a:ln>
                    <a:extLst>
                      <a:ext uri="{53640926-AAD7-44D8-BBD7-CCE9431645EC}">
                        <a14:shadowObscured xmlns:a14="http://schemas.microsoft.com/office/drawing/2010/main"/>
                      </a:ext>
                    </a:extLst>
                  </pic:spPr>
                </pic:pic>
              </a:graphicData>
            </a:graphic>
          </wp:inline>
        </w:drawing>
      </w:r>
      <w:r w:rsidR="00F1397A">
        <w:rPr>
          <w:color w:val="231F20"/>
        </w:rPr>
        <w:tab/>
      </w:r>
      <w:r w:rsidR="00F1397A">
        <w:rPr>
          <w:color w:val="231F20"/>
        </w:rPr>
        <w:tab/>
      </w:r>
      <w:r w:rsidR="00F1397A">
        <w:rPr>
          <w:color w:val="231F20"/>
        </w:rPr>
        <w:tab/>
      </w:r>
      <w:r w:rsidR="00F1397A" w:rsidRPr="00F1397A">
        <w:rPr>
          <w:noProof/>
          <w:color w:val="231F20"/>
        </w:rPr>
        <w:drawing>
          <wp:inline distT="0" distB="0" distL="0" distR="0" wp14:anchorId="24E5DA68" wp14:editId="20F886F3">
            <wp:extent cx="858741" cy="874644"/>
            <wp:effectExtent l="0" t="0" r="0" b="0"/>
            <wp:docPr id="6" name="Picture 6" descr="Image result for avenza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avenza ap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483" t="9876" r="29368" b="12530"/>
                    <a:stretch/>
                  </pic:blipFill>
                  <pic:spPr bwMode="auto">
                    <a:xfrm>
                      <a:off x="0" y="0"/>
                      <a:ext cx="861090" cy="877037"/>
                    </a:xfrm>
                    <a:prstGeom prst="rect">
                      <a:avLst/>
                    </a:prstGeom>
                    <a:noFill/>
                    <a:ln>
                      <a:noFill/>
                    </a:ln>
                    <a:extLst>
                      <a:ext uri="{53640926-AAD7-44D8-BBD7-CCE9431645EC}">
                        <a14:shadowObscured xmlns:a14="http://schemas.microsoft.com/office/drawing/2010/main"/>
                      </a:ext>
                    </a:extLst>
                  </pic:spPr>
                </pic:pic>
              </a:graphicData>
            </a:graphic>
          </wp:inline>
        </w:drawing>
      </w:r>
    </w:p>
    <w:p w:rsidR="00BA3728" w:rsidRDefault="001B70FB" w:rsidP="00126C21">
      <w:pPr>
        <w:pStyle w:val="BodyText"/>
        <w:spacing w:before="43"/>
        <w:ind w:left="0"/>
        <w:rPr>
          <w:color w:val="231F20"/>
        </w:rPr>
      </w:pPr>
      <w:r>
        <w:rPr>
          <w:color w:val="231F20"/>
        </w:rPr>
        <w:tab/>
        <w:t xml:space="preserve">  </w:t>
      </w:r>
      <w:r w:rsidR="00F1397A">
        <w:rPr>
          <w:color w:val="231F20"/>
        </w:rPr>
        <w:t xml:space="preserve">Survey 123 – </w:t>
      </w:r>
      <w:r>
        <w:rPr>
          <w:color w:val="231F20"/>
        </w:rPr>
        <w:t>(</w:t>
      </w:r>
      <w:r w:rsidR="00F1397A">
        <w:rPr>
          <w:color w:val="231F20"/>
        </w:rPr>
        <w:t>ESRI</w:t>
      </w:r>
      <w:r>
        <w:rPr>
          <w:color w:val="231F20"/>
        </w:rPr>
        <w:t xml:space="preserve"> License)              </w:t>
      </w:r>
      <w:r w:rsidR="00F1397A">
        <w:rPr>
          <w:color w:val="231F20"/>
        </w:rPr>
        <w:t xml:space="preserve">Collector – </w:t>
      </w:r>
      <w:r>
        <w:rPr>
          <w:color w:val="231F20"/>
        </w:rPr>
        <w:t>(</w:t>
      </w:r>
      <w:r w:rsidR="00F1397A">
        <w:rPr>
          <w:color w:val="231F20"/>
        </w:rPr>
        <w:t>ESRI</w:t>
      </w:r>
      <w:r>
        <w:rPr>
          <w:color w:val="231F20"/>
        </w:rPr>
        <w:t xml:space="preserve"> License)</w:t>
      </w:r>
      <w:r w:rsidR="00F1397A">
        <w:rPr>
          <w:color w:val="231F20"/>
        </w:rPr>
        <w:tab/>
      </w:r>
      <w:r w:rsidR="00F1397A">
        <w:rPr>
          <w:color w:val="231F20"/>
        </w:rPr>
        <w:tab/>
      </w:r>
      <w:r w:rsidR="00F1397A">
        <w:rPr>
          <w:color w:val="231F20"/>
        </w:rPr>
        <w:tab/>
        <w:t xml:space="preserve">      </w:t>
      </w:r>
      <w:proofErr w:type="spellStart"/>
      <w:r w:rsidR="00F1397A">
        <w:rPr>
          <w:color w:val="231F20"/>
        </w:rPr>
        <w:t>Avenza</w:t>
      </w:r>
      <w:proofErr w:type="spellEnd"/>
      <w:r w:rsidR="00F1397A">
        <w:rPr>
          <w:color w:val="231F20"/>
        </w:rPr>
        <w:t xml:space="preserve"> </w:t>
      </w:r>
    </w:p>
    <w:p w:rsidR="00F1397A" w:rsidRDefault="00F1397A" w:rsidP="00126C21">
      <w:pPr>
        <w:pStyle w:val="BodyText"/>
        <w:spacing w:before="43"/>
        <w:ind w:left="0"/>
        <w:rPr>
          <w:color w:val="231F20"/>
          <w:sz w:val="18"/>
        </w:rPr>
      </w:pPr>
      <w:r>
        <w:rPr>
          <w:color w:val="231F20"/>
        </w:rPr>
        <w:tab/>
        <w:t xml:space="preserve">       </w:t>
      </w:r>
      <w:r w:rsidRPr="00F1397A">
        <w:rPr>
          <w:color w:val="231F20"/>
          <w:sz w:val="18"/>
        </w:rPr>
        <w:t>Gr</w:t>
      </w:r>
      <w:r>
        <w:rPr>
          <w:color w:val="231F20"/>
          <w:sz w:val="18"/>
        </w:rPr>
        <w:t xml:space="preserve">eat for taking points            </w:t>
      </w:r>
      <w:r w:rsidRPr="00F1397A">
        <w:rPr>
          <w:color w:val="231F20"/>
          <w:sz w:val="18"/>
        </w:rPr>
        <w:t xml:space="preserve"> </w:t>
      </w:r>
      <w:r w:rsidR="00783538">
        <w:rPr>
          <w:color w:val="231F20"/>
          <w:sz w:val="18"/>
        </w:rPr>
        <w:t xml:space="preserve">     </w:t>
      </w:r>
      <w:r w:rsidRPr="00F1397A">
        <w:rPr>
          <w:color w:val="231F20"/>
          <w:sz w:val="18"/>
        </w:rPr>
        <w:t xml:space="preserve"> </w:t>
      </w:r>
      <w:proofErr w:type="gramStart"/>
      <w:r w:rsidRPr="00F1397A">
        <w:rPr>
          <w:color w:val="231F20"/>
          <w:sz w:val="18"/>
        </w:rPr>
        <w:t>Great</w:t>
      </w:r>
      <w:proofErr w:type="gramEnd"/>
      <w:r w:rsidRPr="00F1397A">
        <w:rPr>
          <w:color w:val="231F20"/>
          <w:sz w:val="18"/>
        </w:rPr>
        <w:t xml:space="preserve"> for taking lines and points</w:t>
      </w:r>
      <w:r>
        <w:rPr>
          <w:color w:val="231F20"/>
          <w:sz w:val="18"/>
        </w:rPr>
        <w:t xml:space="preserve">         </w:t>
      </w:r>
      <w:r w:rsidR="00783538">
        <w:rPr>
          <w:color w:val="231F20"/>
          <w:sz w:val="18"/>
        </w:rPr>
        <w:t xml:space="preserve">         </w:t>
      </w:r>
      <w:r>
        <w:rPr>
          <w:color w:val="231F20"/>
          <w:sz w:val="18"/>
        </w:rPr>
        <w:t xml:space="preserve"> </w:t>
      </w:r>
      <w:r w:rsidRPr="00F1397A">
        <w:rPr>
          <w:color w:val="231F20"/>
          <w:sz w:val="18"/>
        </w:rPr>
        <w:t>Great for taking lines and points</w:t>
      </w:r>
    </w:p>
    <w:p w:rsidR="00783538" w:rsidRDefault="00F1397A" w:rsidP="00783538">
      <w:pPr>
        <w:pStyle w:val="BodyText"/>
        <w:spacing w:before="43"/>
        <w:ind w:left="0"/>
        <w:rPr>
          <w:color w:val="231F20"/>
        </w:rPr>
      </w:pPr>
      <w:r w:rsidRPr="00783538">
        <w:rPr>
          <w:color w:val="231F20"/>
          <w:sz w:val="18"/>
        </w:rPr>
        <w:tab/>
      </w:r>
      <w:r w:rsidR="00783538">
        <w:rPr>
          <w:color w:val="231F20"/>
          <w:sz w:val="18"/>
        </w:rPr>
        <w:t>Can create fillable survey forms         Can create fillable forms from GDB.              Does not support fillable forms</w:t>
      </w:r>
    </w:p>
    <w:p w:rsidR="00783538" w:rsidRDefault="00783538" w:rsidP="00783538">
      <w:pPr>
        <w:pStyle w:val="BodyText"/>
        <w:spacing w:before="43"/>
        <w:ind w:left="0"/>
        <w:rPr>
          <w:color w:val="231F20"/>
          <w:sz w:val="18"/>
        </w:rPr>
      </w:pPr>
      <w:r>
        <w:rPr>
          <w:color w:val="231F20"/>
        </w:rPr>
        <w:tab/>
        <w:t xml:space="preserve">     </w:t>
      </w:r>
      <w:r>
        <w:rPr>
          <w:color w:val="231F20"/>
          <w:sz w:val="18"/>
        </w:rPr>
        <w:t>Add photos to data point</w:t>
      </w:r>
      <w:r>
        <w:rPr>
          <w:color w:val="231F20"/>
          <w:sz w:val="18"/>
        </w:rPr>
        <w:tab/>
        <w:t xml:space="preserve">            Add photos to data point</w:t>
      </w:r>
      <w:r>
        <w:rPr>
          <w:color w:val="231F20"/>
          <w:sz w:val="18"/>
        </w:rPr>
        <w:tab/>
      </w:r>
      <w:r>
        <w:rPr>
          <w:color w:val="231F20"/>
          <w:sz w:val="18"/>
        </w:rPr>
        <w:tab/>
        <w:t xml:space="preserve">         Add photos to data point</w:t>
      </w:r>
    </w:p>
    <w:p w:rsidR="00783538" w:rsidRDefault="00783538" w:rsidP="00783538">
      <w:pPr>
        <w:pStyle w:val="BodyText"/>
        <w:spacing w:before="43"/>
        <w:ind w:left="0" w:firstLine="720"/>
        <w:rPr>
          <w:color w:val="231F20"/>
          <w:sz w:val="18"/>
        </w:rPr>
      </w:pPr>
      <w:r>
        <w:rPr>
          <w:color w:val="231F20"/>
          <w:sz w:val="18"/>
        </w:rPr>
        <w:t xml:space="preserve"> Very user friendly to end users</w:t>
      </w:r>
      <w:r>
        <w:rPr>
          <w:color w:val="231F20"/>
          <w:sz w:val="18"/>
        </w:rPr>
        <w:tab/>
        <w:t xml:space="preserve"> </w:t>
      </w:r>
      <w:proofErr w:type="gramStart"/>
      <w:r>
        <w:rPr>
          <w:color w:val="231F20"/>
          <w:sz w:val="18"/>
        </w:rPr>
        <w:t>Can</w:t>
      </w:r>
      <w:proofErr w:type="gramEnd"/>
      <w:r>
        <w:rPr>
          <w:color w:val="231F20"/>
          <w:sz w:val="18"/>
        </w:rPr>
        <w:t xml:space="preserve"> be user friendly with experience</w:t>
      </w:r>
      <w:r>
        <w:rPr>
          <w:color w:val="231F20"/>
          <w:sz w:val="18"/>
        </w:rPr>
        <w:tab/>
        <w:t>Can be user friendly with experience</w:t>
      </w:r>
    </w:p>
    <w:p w:rsidR="00783538" w:rsidRPr="00783538" w:rsidRDefault="00783538" w:rsidP="00783538">
      <w:pPr>
        <w:pStyle w:val="BodyText"/>
        <w:spacing w:before="43"/>
        <w:ind w:left="0" w:firstLine="720"/>
        <w:rPr>
          <w:color w:val="231F20"/>
          <w:sz w:val="18"/>
        </w:rPr>
      </w:pPr>
      <w:r>
        <w:rPr>
          <w:color w:val="231F20"/>
          <w:sz w:val="18"/>
        </w:rPr>
        <w:t>Automatic Upload to database</w:t>
      </w:r>
      <w:r>
        <w:rPr>
          <w:color w:val="231F20"/>
          <w:sz w:val="18"/>
        </w:rPr>
        <w:tab/>
        <w:t xml:space="preserve">        Automatic upload to database             </w:t>
      </w:r>
      <w:proofErr w:type="gramStart"/>
      <w:r>
        <w:rPr>
          <w:color w:val="231F20"/>
          <w:sz w:val="18"/>
        </w:rPr>
        <w:t>Must</w:t>
      </w:r>
      <w:proofErr w:type="gramEnd"/>
      <w:r>
        <w:rPr>
          <w:color w:val="231F20"/>
          <w:sz w:val="18"/>
        </w:rPr>
        <w:t xml:space="preserve"> be manually entered to database</w:t>
      </w:r>
    </w:p>
    <w:p w:rsidR="00783538" w:rsidRDefault="00783538" w:rsidP="00783538">
      <w:pPr>
        <w:pStyle w:val="BodyText"/>
        <w:tabs>
          <w:tab w:val="left" w:pos="2154"/>
        </w:tabs>
        <w:spacing w:before="43"/>
        <w:ind w:left="0"/>
        <w:rPr>
          <w:b/>
          <w:color w:val="FF0000"/>
          <w:sz w:val="24"/>
        </w:rPr>
      </w:pPr>
      <w:r>
        <w:rPr>
          <w:color w:val="231F20"/>
        </w:rPr>
        <w:t xml:space="preserve">                            </w:t>
      </w:r>
      <w:r w:rsidRPr="00783538">
        <w:rPr>
          <w:b/>
          <w:color w:val="FF0000"/>
          <w:sz w:val="24"/>
        </w:rPr>
        <w:t xml:space="preserve"> WINNER</w:t>
      </w:r>
    </w:p>
    <w:p w:rsidR="001B70FB" w:rsidRDefault="001B70FB" w:rsidP="00783538">
      <w:pPr>
        <w:pStyle w:val="BodyText"/>
        <w:tabs>
          <w:tab w:val="left" w:pos="2154"/>
        </w:tabs>
        <w:spacing w:before="43"/>
        <w:ind w:left="0"/>
        <w:rPr>
          <w:b/>
        </w:rPr>
      </w:pPr>
      <w:r>
        <w:rPr>
          <w:b/>
        </w:rPr>
        <w:t>So what data are we collecting?</w:t>
      </w:r>
    </w:p>
    <w:p w:rsidR="001B70FB" w:rsidRDefault="001B70FB" w:rsidP="001B70FB">
      <w:pPr>
        <w:pStyle w:val="BodyText"/>
        <w:tabs>
          <w:tab w:val="left" w:pos="-1440"/>
        </w:tabs>
        <w:spacing w:before="43"/>
        <w:ind w:left="0"/>
      </w:pPr>
      <w:r>
        <w:tab/>
        <w:t>For our Assessment we collected 4 types of trail data points:</w:t>
      </w:r>
    </w:p>
    <w:p w:rsidR="001B70FB" w:rsidRDefault="001B70FB" w:rsidP="001B70FB">
      <w:pPr>
        <w:pStyle w:val="BodyText"/>
        <w:numPr>
          <w:ilvl w:val="0"/>
          <w:numId w:val="7"/>
        </w:numPr>
        <w:tabs>
          <w:tab w:val="left" w:pos="-1440"/>
        </w:tabs>
        <w:spacing w:before="43"/>
      </w:pPr>
      <w:r>
        <w:t>Trail Heads</w:t>
      </w:r>
    </w:p>
    <w:p w:rsidR="001B70FB" w:rsidRDefault="001B70FB" w:rsidP="001B70FB">
      <w:pPr>
        <w:pStyle w:val="BodyText"/>
        <w:numPr>
          <w:ilvl w:val="0"/>
          <w:numId w:val="7"/>
        </w:numPr>
        <w:tabs>
          <w:tab w:val="left" w:pos="-1440"/>
        </w:tabs>
        <w:spacing w:before="43"/>
      </w:pPr>
      <w:r>
        <w:t>Trail Bridges</w:t>
      </w:r>
    </w:p>
    <w:p w:rsidR="001B70FB" w:rsidRDefault="001B70FB" w:rsidP="001B70FB">
      <w:pPr>
        <w:pStyle w:val="BodyText"/>
        <w:numPr>
          <w:ilvl w:val="0"/>
          <w:numId w:val="7"/>
        </w:numPr>
        <w:tabs>
          <w:tab w:val="left" w:pos="-1440"/>
        </w:tabs>
        <w:spacing w:before="43"/>
      </w:pPr>
      <w:r>
        <w:lastRenderedPageBreak/>
        <w:t>Trail Signs</w:t>
      </w:r>
    </w:p>
    <w:p w:rsidR="001B70FB" w:rsidRDefault="001B70FB" w:rsidP="001B70FB">
      <w:pPr>
        <w:pStyle w:val="BodyText"/>
        <w:numPr>
          <w:ilvl w:val="0"/>
          <w:numId w:val="7"/>
        </w:numPr>
        <w:tabs>
          <w:tab w:val="left" w:pos="-1440"/>
        </w:tabs>
        <w:spacing w:before="43"/>
      </w:pPr>
      <w:r>
        <w:t>Trail Problems</w:t>
      </w:r>
    </w:p>
    <w:p w:rsidR="001B70FB" w:rsidRDefault="001B70FB" w:rsidP="001B70FB">
      <w:pPr>
        <w:pStyle w:val="BodyText"/>
        <w:tabs>
          <w:tab w:val="left" w:pos="-1440"/>
        </w:tabs>
        <w:spacing w:before="43"/>
        <w:ind w:left="720"/>
        <w:rPr>
          <w:b/>
          <w:color w:val="FF0000"/>
        </w:rPr>
      </w:pPr>
      <w:r>
        <w:t xml:space="preserve">The first three types of data points are very straight forward as they are easily identifiable and each type of measurement has a pretty set type of data that needs to be collected. The “Trail Problems” category is the most subjective and requires the most flexibility. This final category, in our assessment, was also the most important as we knew that we had many trail maintenance issues that needed to be recorded and addressed. </w:t>
      </w:r>
      <w:r w:rsidRPr="001B70FB">
        <w:rPr>
          <w:b/>
          <w:color w:val="FF0000"/>
        </w:rPr>
        <w:t>What types of information are you trying to collect with your assessment?</w:t>
      </w:r>
      <w:r>
        <w:rPr>
          <w:b/>
          <w:color w:val="FF0000"/>
        </w:rPr>
        <w:t xml:space="preserve"> </w:t>
      </w:r>
    </w:p>
    <w:p w:rsidR="001B70FB" w:rsidRDefault="001B70FB" w:rsidP="001B70FB">
      <w:pPr>
        <w:pStyle w:val="BodyText"/>
        <w:tabs>
          <w:tab w:val="left" w:pos="-1440"/>
        </w:tabs>
        <w:spacing w:before="43"/>
        <w:ind w:left="0"/>
        <w:rPr>
          <w:b/>
          <w:color w:val="FF0000"/>
        </w:rPr>
      </w:pPr>
    </w:p>
    <w:p w:rsidR="00E80066" w:rsidRDefault="00E80066" w:rsidP="001B70FB">
      <w:pPr>
        <w:pStyle w:val="BodyText"/>
        <w:tabs>
          <w:tab w:val="left" w:pos="-1440"/>
        </w:tabs>
        <w:spacing w:before="43"/>
        <w:ind w:left="0"/>
        <w:rPr>
          <w:b/>
        </w:rPr>
      </w:pPr>
      <w:r>
        <w:rPr>
          <w:b/>
        </w:rPr>
        <w:t>How did the data get collected?</w:t>
      </w:r>
    </w:p>
    <w:p w:rsidR="00AC6F1E" w:rsidRPr="00E80066" w:rsidRDefault="00E80066" w:rsidP="00AC6F1E">
      <w:pPr>
        <w:pStyle w:val="BodyText"/>
        <w:tabs>
          <w:tab w:val="left" w:pos="-1440"/>
        </w:tabs>
        <w:spacing w:before="43"/>
        <w:ind w:left="720"/>
      </w:pPr>
      <w:r>
        <w:t>After choosing Survey 123 from ESRI, we went down the rabbit hole of creating our own survey to suit our needs. This is done by using XLS language in their premade Excel spreadsheet. At first this can be very tedious, but you quickly get the hang of it and there are plenty of resources on the web to make it easier. During this phase you get to choose everything that your survey asks, how it asks, what geospatial data it colle</w:t>
      </w:r>
      <w:r w:rsidR="00AC6F1E">
        <w:t>cts, picture collection, etc. When survey is created, it can be published and sent to anyone with a smartphone and the Survey 123 app.</w:t>
      </w:r>
    </w:p>
    <w:p w:rsidR="00BA3728" w:rsidRDefault="00AC6F1E" w:rsidP="00AC6F1E">
      <w:pPr>
        <w:pStyle w:val="BodyText"/>
        <w:spacing w:before="43"/>
        <w:ind w:left="720"/>
        <w:rPr>
          <w:color w:val="231F20"/>
        </w:rPr>
      </w:pPr>
      <w:r>
        <w:rPr>
          <w:color w:val="231F20"/>
        </w:rPr>
        <w:t xml:space="preserve">Once the final survey is ready and has been tested it can be pushed out to field staff. Keep in mind that field staff will need to be trained on how to use the app and how to measure problems. </w:t>
      </w:r>
      <w:r w:rsidRPr="00AC6F1E">
        <w:rPr>
          <w:color w:val="231F20"/>
          <w:u w:val="single"/>
        </w:rPr>
        <w:t>Your assessment is only as good as the data that is collected</w:t>
      </w:r>
      <w:r>
        <w:rPr>
          <w:color w:val="231F20"/>
        </w:rPr>
        <w:t>.</w:t>
      </w:r>
      <w:r w:rsidR="003D5842">
        <w:rPr>
          <w:color w:val="231F20"/>
        </w:rPr>
        <w:t xml:space="preserve"> You want consistent objective data to be collected so that it can all be analyzed in the end.</w:t>
      </w:r>
    </w:p>
    <w:p w:rsidR="003D5842" w:rsidRDefault="003D5842" w:rsidP="003D5842">
      <w:pPr>
        <w:pStyle w:val="BodyText"/>
        <w:spacing w:before="43"/>
        <w:ind w:left="0"/>
        <w:rPr>
          <w:color w:val="231F20"/>
        </w:rPr>
      </w:pPr>
    </w:p>
    <w:p w:rsidR="003D5842" w:rsidRPr="003D5842" w:rsidRDefault="003D5842" w:rsidP="003D5842">
      <w:pPr>
        <w:pStyle w:val="BodyText"/>
        <w:spacing w:before="43"/>
        <w:ind w:left="0"/>
        <w:rPr>
          <w:b/>
          <w:color w:val="231F20"/>
        </w:rPr>
      </w:pPr>
      <w:r>
        <w:rPr>
          <w:b/>
          <w:color w:val="231F20"/>
        </w:rPr>
        <w:t>S</w:t>
      </w:r>
      <w:r w:rsidR="0016230B">
        <w:rPr>
          <w:b/>
          <w:color w:val="231F20"/>
        </w:rPr>
        <w:t>o now we have the data, what do we do with it?</w:t>
      </w:r>
    </w:p>
    <w:p w:rsidR="00BA3728" w:rsidRDefault="00BA3728" w:rsidP="00126C21">
      <w:pPr>
        <w:pStyle w:val="BodyText"/>
        <w:spacing w:before="43"/>
        <w:ind w:left="0"/>
        <w:rPr>
          <w:color w:val="231F20"/>
        </w:rPr>
      </w:pPr>
    </w:p>
    <w:p w:rsidR="00126C21" w:rsidRDefault="00126C21" w:rsidP="00126C21">
      <w:pPr>
        <w:pStyle w:val="BodyText"/>
        <w:spacing w:before="43"/>
        <w:ind w:left="0"/>
        <w:rPr>
          <w:color w:val="231F20"/>
        </w:rPr>
      </w:pPr>
    </w:p>
    <w:p w:rsidR="0089763D" w:rsidRPr="00D97357" w:rsidRDefault="0089763D" w:rsidP="00D97357">
      <w:pPr>
        <w:pStyle w:val="BodyText"/>
        <w:spacing w:before="65" w:line="240" w:lineRule="exact"/>
        <w:ind w:left="900" w:firstLine="540"/>
        <w:jc w:val="both"/>
        <w:rPr>
          <w:color w:val="231F20"/>
          <w:sz w:val="24"/>
        </w:rPr>
      </w:pPr>
    </w:p>
    <w:sectPr w:rsidR="0089763D" w:rsidRPr="00D97357" w:rsidSect="001B70FB">
      <w:headerReference w:type="default" r:id="rId11"/>
      <w:footerReference w:type="default" r:id="rId12"/>
      <w:type w:val="continuous"/>
      <w:pgSz w:w="12240" w:h="15840"/>
      <w:pgMar w:top="720" w:right="720" w:bottom="720" w:left="720" w:header="14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AE0" w:rsidRDefault="00B34AE0" w:rsidP="0089763D">
      <w:r>
        <w:separator/>
      </w:r>
    </w:p>
  </w:endnote>
  <w:endnote w:type="continuationSeparator" w:id="0">
    <w:p w:rsidR="00B34AE0" w:rsidRDefault="00B34AE0"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D" w:rsidRDefault="0089763D" w:rsidP="0089763D">
    <w:pPr>
      <w:spacing w:before="12"/>
      <w:rPr>
        <w:rFonts w:ascii="Open Sans" w:eastAsia="Open Sans" w:hAnsi="Open Sans" w:cs="Open Sans"/>
        <w:sz w:val="16"/>
        <w:szCs w:val="16"/>
      </w:rPr>
    </w:pPr>
  </w:p>
  <w:p w:rsidR="0089763D" w:rsidRDefault="0016230B" w:rsidP="0089763D">
    <w:pPr>
      <w:spacing w:line="20" w:lineRule="exact"/>
      <w:ind w:left="933"/>
      <w:rPr>
        <w:rFonts w:ascii="Open Sans" w:eastAsia="Open Sans" w:hAnsi="Open Sans" w:cs="Open Sans"/>
        <w:sz w:val="2"/>
        <w:szCs w:val="2"/>
      </w:rPr>
    </w:pPr>
    <w:r>
      <w:rPr>
        <w:rFonts w:ascii="Open Sans" w:eastAsia="Open Sans" w:hAnsi="Open Sans" w:cs="Open Sans"/>
        <w:noProof/>
        <w:sz w:val="2"/>
        <w:szCs w:val="2"/>
      </w:rPr>
      <mc:AlternateContent>
        <mc:Choice Requires="wpg">
          <w:drawing>
            <wp:inline distT="0" distB="0" distL="0" distR="0">
              <wp:extent cx="5660390" cy="6350"/>
              <wp:effectExtent l="9525" t="9525" r="6985" b="3175"/>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6350"/>
                        <a:chOff x="0" y="0"/>
                        <a:chExt cx="8851" cy="10"/>
                      </a:xfrm>
                    </wpg:grpSpPr>
                    <wpg:grpSp>
                      <wpg:cNvPr id="8" name="Group 2"/>
                      <wpg:cNvGrpSpPr>
                        <a:grpSpLocks/>
                      </wpg:cNvGrpSpPr>
                      <wpg:grpSpPr bwMode="auto">
                        <a:xfrm>
                          <a:off x="5" y="5"/>
                          <a:ext cx="8841" cy="2"/>
                          <a:chOff x="5" y="5"/>
                          <a:chExt cx="8841" cy="2"/>
                        </a:xfrm>
                      </wpg:grpSpPr>
                      <wps:wsp>
                        <wps:cNvPr id="9"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C4D143" id="Group 1" o:spid="_x0000_s1026" style="width:445.7pt;height:.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">
              <v:group id="Group 2"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duMMA&#10;AADaAAAADwAAAGRycy9kb3ducmV2LnhtbESPT4vCMBTE74LfITzBm6Z6EO0aS1cQPSxC/bN4fDTP&#10;tmzzUpuo3W+/WRA8DjPzG2aZdKYWD2pdZVnBZByBIM6trrhQcDpuRnMQziNrrC2Tgl9ykKz6vSXG&#10;2j45o8fBFyJA2MWooPS+iaV0eUkG3dg2xMG72tagD7ItpG7xGeCmltMomkmDFYeFEhtal5T/HO5G&#10;gd76DX2es0Wm7+fp1233fUn3RqnhoEs/QHjq/Dv8au+0ggX8Xw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OduMMAAADaAAAADwAAAAAAAAAAAAAAAACYAgAAZHJzL2Rv&#10;d25yZXYueG1sUEsFBgAAAAAEAAQA9QAAAIgDAAAAAA==&#10;" path="m,l8841,e" filled="f" strokecolor="#d90030" strokeweight=".5pt">
                  <v:path arrowok="t" o:connecttype="custom" o:connectlocs="0,0;8841,0" o:connectangles="0,0"/>
                </v:shape>
              </v:group>
              <w10:anchorlock/>
            </v:group>
          </w:pict>
        </mc:Fallback>
      </mc:AlternateContent>
    </w:r>
  </w:p>
  <w:sdt>
    <w:sdtPr>
      <w:rPr>
        <w:rFonts w:ascii="Open Sans" w:eastAsia="Open Sans" w:hAnsi="Open Sans" w:cs="Open Sans"/>
        <w:color w:val="7E7578"/>
        <w:sz w:val="18"/>
        <w:szCs w:val="18"/>
      </w:rPr>
      <w:id w:val="20365017"/>
      <w:placeholder>
        <w:docPart w:val="F6645C1A723E43C18E7675A475724B0E"/>
      </w:placeholder>
    </w:sdtPr>
    <w:sdtEndPr/>
    <w:sdtContent>
      <w:p w:rsidR="00D97357" w:rsidRPr="00D0181C" w:rsidRDefault="00D97357" w:rsidP="00D97357">
        <w:pPr>
          <w:spacing w:before="59" w:line="216" w:lineRule="exact"/>
          <w:ind w:left="929" w:right="1980"/>
          <w:rPr>
            <w:rFonts w:ascii="Open Sans" w:eastAsia="Open Sans" w:hAnsi="Open Sans" w:cs="Open Sans"/>
            <w:color w:val="7E7578"/>
            <w:sz w:val="18"/>
            <w:szCs w:val="18"/>
          </w:rPr>
        </w:pPr>
        <w:r>
          <w:rPr>
            <w:rFonts w:ascii="Open Sans" w:eastAsia="Open Sans" w:hAnsi="Open Sans" w:cs="Open Sans"/>
            <w:color w:val="7E7578"/>
            <w:sz w:val="18"/>
            <w:szCs w:val="18"/>
          </w:rPr>
          <w:t>Tennessee State Parks • 312 Rosa L. Parks, Ave • 2</w:t>
        </w:r>
        <w:r w:rsidRPr="00D97357">
          <w:rPr>
            <w:rFonts w:ascii="Open Sans" w:eastAsia="Open Sans" w:hAnsi="Open Sans" w:cs="Open Sans"/>
            <w:color w:val="7E7578"/>
            <w:sz w:val="18"/>
            <w:szCs w:val="18"/>
            <w:vertAlign w:val="superscript"/>
          </w:rPr>
          <w:t>nd</w:t>
        </w:r>
        <w:r>
          <w:rPr>
            <w:rFonts w:ascii="Open Sans" w:eastAsia="Open Sans" w:hAnsi="Open Sans" w:cs="Open Sans"/>
            <w:color w:val="7E7578"/>
            <w:sz w:val="18"/>
            <w:szCs w:val="18"/>
          </w:rPr>
          <w:t xml:space="preserve"> Floor</w:t>
        </w:r>
        <w:r w:rsidR="00D0181C" w:rsidRPr="00D0181C">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Nashville, TN 37243</w:t>
        </w:r>
      </w:p>
      <w:p w:rsidR="0089763D" w:rsidRPr="0089763D" w:rsidRDefault="00D97357" w:rsidP="00D0181C">
        <w:pPr>
          <w:spacing w:before="59" w:line="216" w:lineRule="exact"/>
          <w:ind w:left="929" w:right="1980"/>
          <w:rPr>
            <w:rFonts w:ascii="Open Sans" w:eastAsia="Open Sans" w:hAnsi="Open Sans" w:cs="Open Sans"/>
            <w:sz w:val="18"/>
            <w:szCs w:val="18"/>
          </w:rPr>
        </w:pPr>
        <w:r>
          <w:rPr>
            <w:rFonts w:ascii="Open Sans" w:eastAsia="Open Sans" w:hAnsi="Open Sans" w:cs="Open Sans"/>
            <w:color w:val="7E7578"/>
            <w:sz w:val="18"/>
            <w:szCs w:val="18"/>
          </w:rPr>
          <w:t>Mobile</w:t>
        </w:r>
        <w:r w:rsidR="00D0181C" w:rsidRPr="00D0181C">
          <w:rPr>
            <w:rFonts w:ascii="Open Sans" w:eastAsia="Open Sans" w:hAnsi="Open Sans" w:cs="Open Sans"/>
            <w:color w:val="7E7578"/>
            <w:sz w:val="18"/>
            <w:szCs w:val="18"/>
          </w:rPr>
          <w:t>: 615-</w:t>
        </w:r>
        <w:r>
          <w:rPr>
            <w:rFonts w:ascii="Open Sans" w:eastAsia="Open Sans" w:hAnsi="Open Sans" w:cs="Open Sans"/>
            <w:color w:val="7E7578"/>
            <w:sz w:val="18"/>
            <w:szCs w:val="18"/>
          </w:rPr>
          <w:t>854-4472</w:t>
        </w:r>
        <w:r w:rsidR="00D0181C" w:rsidRPr="00D0181C">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Office</w:t>
        </w:r>
        <w:r w:rsidR="00D0181C" w:rsidRPr="00D0181C">
          <w:rPr>
            <w:rFonts w:ascii="Open Sans" w:eastAsia="Open Sans" w:hAnsi="Open Sans" w:cs="Open Sans"/>
            <w:color w:val="7E7578"/>
            <w:sz w:val="18"/>
            <w:szCs w:val="18"/>
          </w:rPr>
          <w:t>: 615-</w:t>
        </w:r>
        <w:r>
          <w:rPr>
            <w:rFonts w:ascii="Open Sans" w:eastAsia="Open Sans" w:hAnsi="Open Sans" w:cs="Open Sans"/>
            <w:color w:val="7E7578"/>
            <w:sz w:val="18"/>
            <w:szCs w:val="18"/>
          </w:rPr>
          <w:t>5324-580</w:t>
        </w:r>
        <w:r w:rsidR="00D0181C" w:rsidRPr="00D0181C">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michael.meister@tn.gov</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AE0" w:rsidRDefault="00B34AE0" w:rsidP="0089763D">
      <w:r>
        <w:separator/>
      </w:r>
    </w:p>
  </w:footnote>
  <w:footnote w:type="continuationSeparator" w:id="0">
    <w:p w:rsidR="00B34AE0" w:rsidRDefault="00B34AE0" w:rsidP="00897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D" w:rsidRDefault="00733710">
    <w:pPr>
      <w:pStyle w:val="Header"/>
    </w:pPr>
    <w:r>
      <w:rPr>
        <w:noProof/>
      </w:rPr>
      <w:drawing>
        <wp:inline distT="0" distB="0" distL="0" distR="0" wp14:anchorId="3ABF00DB" wp14:editId="4C90AA46">
          <wp:extent cx="1581912"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Env-&amp;-Consrvtn-Color-PMS.png"/>
                  <pic:cNvPicPr/>
                </pic:nvPicPr>
                <pic:blipFill>
                  <a:blip r:embed="rId1">
                    <a:extLst>
                      <a:ext uri="{28A0092B-C50C-407E-A947-70E740481C1C}">
                        <a14:useLocalDpi xmlns:a14="http://schemas.microsoft.com/office/drawing/2010/main" val="0"/>
                      </a:ext>
                    </a:extLst>
                  </a:blip>
                  <a:stretch>
                    <a:fillRect/>
                  </a:stretch>
                </pic:blipFill>
                <pic:spPr>
                  <a:xfrm>
                    <a:off x="0" y="0"/>
                    <a:ext cx="1581912" cy="731520"/>
                  </a:xfrm>
                  <a:prstGeom prst="rect">
                    <a:avLst/>
                  </a:prstGeom>
                </pic:spPr>
              </pic:pic>
            </a:graphicData>
          </a:graphic>
        </wp:inline>
      </w:drawing>
    </w:r>
    <w:r w:rsidR="0043258D">
      <w:t xml:space="preserve">                                                  </w:t>
    </w:r>
    <w:r w:rsidR="0043258D" w:rsidRPr="0043258D">
      <w:rPr>
        <w:noProof/>
      </w:rPr>
      <w:drawing>
        <wp:inline distT="0" distB="0" distL="0" distR="0" wp14:anchorId="64E11BAA" wp14:editId="2AEF399A">
          <wp:extent cx="606206" cy="1165741"/>
          <wp:effectExtent l="0" t="0" r="0" b="0"/>
          <wp:docPr id="3" name="Picture 3" descr="https://encrypted-tbn0.gstatic.com/images?q=tbn:ANd9GcQvJMUXuwMKEa8mtvdqExaX2wLPl5sxRkSMzq7drsckTsNmZR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vJMUXuwMKEa8mtvdqExaX2wLPl5sxRkSMzq7drsckTsNmZRn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6546" cy="1166395"/>
                  </a:xfrm>
                  <a:prstGeom prst="rect">
                    <a:avLst/>
                  </a:prstGeom>
                  <a:noFill/>
                  <a:ln>
                    <a:noFill/>
                  </a:ln>
                </pic:spPr>
              </pic:pic>
            </a:graphicData>
          </a:graphic>
        </wp:inline>
      </w:drawing>
    </w:r>
    <w:r w:rsidR="0043258D">
      <w:tab/>
    </w:r>
    <w:r w:rsidR="00EE0515">
      <w:rPr>
        <w:noProof/>
      </w:rPr>
      <w:drawing>
        <wp:inline distT="0" distB="0" distL="0" distR="0" wp14:anchorId="3681918D" wp14:editId="23B9A870">
          <wp:extent cx="771794" cy="7346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P_logo_vertica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2564" cy="735424"/>
                  </a:xfrm>
                  <a:prstGeom prst="rect">
                    <a:avLst/>
                  </a:prstGeom>
                </pic:spPr>
              </pic:pic>
            </a:graphicData>
          </a:graphic>
        </wp:inline>
      </w:drawing>
    </w:r>
  </w:p>
  <w:p w:rsidR="0089763D" w:rsidRDefault="00897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67A6"/>
    <w:multiLevelType w:val="hybridMultilevel"/>
    <w:tmpl w:val="50925FD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11AD4458"/>
    <w:multiLevelType w:val="hybridMultilevel"/>
    <w:tmpl w:val="6EB224F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C8726B7"/>
    <w:multiLevelType w:val="hybridMultilevel"/>
    <w:tmpl w:val="E0D86D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7F4EFC"/>
    <w:multiLevelType w:val="hybridMultilevel"/>
    <w:tmpl w:val="D38C5150"/>
    <w:lvl w:ilvl="0" w:tplc="04090001">
      <w:start w:val="1"/>
      <w:numFmt w:val="bullet"/>
      <w:lvlText w:val=""/>
      <w:lvlJc w:val="left"/>
      <w:pPr>
        <w:ind w:left="2874" w:hanging="360"/>
      </w:pPr>
      <w:rPr>
        <w:rFonts w:ascii="Symbol" w:hAnsi="Symbol" w:hint="default"/>
      </w:rPr>
    </w:lvl>
    <w:lvl w:ilvl="1" w:tplc="04090003" w:tentative="1">
      <w:start w:val="1"/>
      <w:numFmt w:val="bullet"/>
      <w:lvlText w:val="o"/>
      <w:lvlJc w:val="left"/>
      <w:pPr>
        <w:ind w:left="3594" w:hanging="360"/>
      </w:pPr>
      <w:rPr>
        <w:rFonts w:ascii="Courier New" w:hAnsi="Courier New" w:cs="Courier New" w:hint="default"/>
      </w:rPr>
    </w:lvl>
    <w:lvl w:ilvl="2" w:tplc="04090005" w:tentative="1">
      <w:start w:val="1"/>
      <w:numFmt w:val="bullet"/>
      <w:lvlText w:val=""/>
      <w:lvlJc w:val="left"/>
      <w:pPr>
        <w:ind w:left="4314" w:hanging="360"/>
      </w:pPr>
      <w:rPr>
        <w:rFonts w:ascii="Wingdings" w:hAnsi="Wingdings" w:hint="default"/>
      </w:rPr>
    </w:lvl>
    <w:lvl w:ilvl="3" w:tplc="04090001" w:tentative="1">
      <w:start w:val="1"/>
      <w:numFmt w:val="bullet"/>
      <w:lvlText w:val=""/>
      <w:lvlJc w:val="left"/>
      <w:pPr>
        <w:ind w:left="5034" w:hanging="360"/>
      </w:pPr>
      <w:rPr>
        <w:rFonts w:ascii="Symbol" w:hAnsi="Symbol" w:hint="default"/>
      </w:rPr>
    </w:lvl>
    <w:lvl w:ilvl="4" w:tplc="04090003" w:tentative="1">
      <w:start w:val="1"/>
      <w:numFmt w:val="bullet"/>
      <w:lvlText w:val="o"/>
      <w:lvlJc w:val="left"/>
      <w:pPr>
        <w:ind w:left="5754" w:hanging="360"/>
      </w:pPr>
      <w:rPr>
        <w:rFonts w:ascii="Courier New" w:hAnsi="Courier New" w:cs="Courier New" w:hint="default"/>
      </w:rPr>
    </w:lvl>
    <w:lvl w:ilvl="5" w:tplc="04090005" w:tentative="1">
      <w:start w:val="1"/>
      <w:numFmt w:val="bullet"/>
      <w:lvlText w:val=""/>
      <w:lvlJc w:val="left"/>
      <w:pPr>
        <w:ind w:left="6474" w:hanging="360"/>
      </w:pPr>
      <w:rPr>
        <w:rFonts w:ascii="Wingdings" w:hAnsi="Wingdings" w:hint="default"/>
      </w:rPr>
    </w:lvl>
    <w:lvl w:ilvl="6" w:tplc="04090001" w:tentative="1">
      <w:start w:val="1"/>
      <w:numFmt w:val="bullet"/>
      <w:lvlText w:val=""/>
      <w:lvlJc w:val="left"/>
      <w:pPr>
        <w:ind w:left="7194" w:hanging="360"/>
      </w:pPr>
      <w:rPr>
        <w:rFonts w:ascii="Symbol" w:hAnsi="Symbol" w:hint="default"/>
      </w:rPr>
    </w:lvl>
    <w:lvl w:ilvl="7" w:tplc="04090003" w:tentative="1">
      <w:start w:val="1"/>
      <w:numFmt w:val="bullet"/>
      <w:lvlText w:val="o"/>
      <w:lvlJc w:val="left"/>
      <w:pPr>
        <w:ind w:left="7914" w:hanging="360"/>
      </w:pPr>
      <w:rPr>
        <w:rFonts w:ascii="Courier New" w:hAnsi="Courier New" w:cs="Courier New" w:hint="default"/>
      </w:rPr>
    </w:lvl>
    <w:lvl w:ilvl="8" w:tplc="04090005" w:tentative="1">
      <w:start w:val="1"/>
      <w:numFmt w:val="bullet"/>
      <w:lvlText w:val=""/>
      <w:lvlJc w:val="left"/>
      <w:pPr>
        <w:ind w:left="8634" w:hanging="360"/>
      </w:pPr>
      <w:rPr>
        <w:rFonts w:ascii="Wingdings" w:hAnsi="Wingdings" w:hint="default"/>
      </w:rPr>
    </w:lvl>
  </w:abstractNum>
  <w:abstractNum w:abstractNumId="4" w15:restartNumberingAfterBreak="0">
    <w:nsid w:val="361E5241"/>
    <w:multiLevelType w:val="hybridMultilevel"/>
    <w:tmpl w:val="3B5ED7B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5" w15:restartNumberingAfterBreak="0">
    <w:nsid w:val="56594F90"/>
    <w:multiLevelType w:val="hybridMultilevel"/>
    <w:tmpl w:val="068C6924"/>
    <w:lvl w:ilvl="0" w:tplc="04090001">
      <w:start w:val="1"/>
      <w:numFmt w:val="bullet"/>
      <w:lvlText w:val=""/>
      <w:lvlJc w:val="left"/>
      <w:pPr>
        <w:ind w:left="1646" w:hanging="360"/>
      </w:pPr>
      <w:rPr>
        <w:rFonts w:ascii="Symbol" w:hAnsi="Symbo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6" w15:restartNumberingAfterBreak="0">
    <w:nsid w:val="5770330C"/>
    <w:multiLevelType w:val="hybridMultilevel"/>
    <w:tmpl w:val="226018F2"/>
    <w:lvl w:ilvl="0" w:tplc="04090001">
      <w:start w:val="1"/>
      <w:numFmt w:val="bullet"/>
      <w:lvlText w:val=""/>
      <w:lvlJc w:val="left"/>
      <w:pPr>
        <w:ind w:left="1646" w:hanging="360"/>
      </w:pPr>
      <w:rPr>
        <w:rFonts w:ascii="Symbol" w:hAnsi="Symbo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21"/>
    <w:rsid w:val="00126C21"/>
    <w:rsid w:val="00153ACE"/>
    <w:rsid w:val="0016230B"/>
    <w:rsid w:val="001B70FB"/>
    <w:rsid w:val="001F74EA"/>
    <w:rsid w:val="00201033"/>
    <w:rsid w:val="00245936"/>
    <w:rsid w:val="00295C87"/>
    <w:rsid w:val="0035440B"/>
    <w:rsid w:val="00356B27"/>
    <w:rsid w:val="003D5842"/>
    <w:rsid w:val="00425C99"/>
    <w:rsid w:val="00431AE2"/>
    <w:rsid w:val="0043258D"/>
    <w:rsid w:val="00733710"/>
    <w:rsid w:val="00783538"/>
    <w:rsid w:val="00870FC7"/>
    <w:rsid w:val="0089763D"/>
    <w:rsid w:val="008B4FC9"/>
    <w:rsid w:val="009264E5"/>
    <w:rsid w:val="00AC6F1E"/>
    <w:rsid w:val="00B34AE0"/>
    <w:rsid w:val="00BA3728"/>
    <w:rsid w:val="00D0181C"/>
    <w:rsid w:val="00D97357"/>
    <w:rsid w:val="00E80066"/>
    <w:rsid w:val="00EE0515"/>
    <w:rsid w:val="00F1397A"/>
    <w:rsid w:val="00F7419B"/>
    <w:rsid w:val="00FF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80A151-BB81-430C-8621-AAE878C8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styleId="Hyperlink">
    <w:name w:val="Hyperlink"/>
    <w:basedOn w:val="DefaultParagraphFont"/>
    <w:uiPriority w:val="99"/>
    <w:unhideWhenUsed/>
    <w:rsid w:val="00D97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645C1A723E43C18E7675A475724B0E"/>
        <w:category>
          <w:name w:val="General"/>
          <w:gallery w:val="placeholder"/>
        </w:category>
        <w:types>
          <w:type w:val="bbPlcHdr"/>
        </w:types>
        <w:behaviors>
          <w:behavior w:val="content"/>
        </w:behaviors>
        <w:guid w:val="{AAD1BF64-0A65-46D1-A64A-6AC4952B81E5}"/>
      </w:docPartPr>
      <w:docPartBody>
        <w:p w:rsidR="0001167D" w:rsidRDefault="0001167D">
          <w:pPr>
            <w:pStyle w:val="F6645C1A723E43C18E7675A475724B0E"/>
          </w:pPr>
          <w:r w:rsidRPr="004751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7D"/>
    <w:rsid w:val="0001167D"/>
    <w:rsid w:val="00130D4C"/>
    <w:rsid w:val="00F2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67D"/>
    <w:rPr>
      <w:color w:val="808080"/>
    </w:rPr>
  </w:style>
  <w:style w:type="paragraph" w:customStyle="1" w:styleId="F6645C1A723E43C18E7675A475724B0E">
    <w:name w:val="F6645C1A723E43C18E7675A475724B0E"/>
  </w:style>
  <w:style w:type="paragraph" w:customStyle="1" w:styleId="F01F0BAADD204DC8AFAEA596C7CC47FF">
    <w:name w:val="F01F0BAADD204DC8AFAEA596C7CC47FF"/>
    <w:rsid w:val="00011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EE7DC-375C-4690-A29F-A6AB4EA0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RTP Staff</cp:lastModifiedBy>
  <cp:revision>2</cp:revision>
  <cp:lastPrinted>2018-11-28T17:08:00Z</cp:lastPrinted>
  <dcterms:created xsi:type="dcterms:W3CDTF">2019-06-03T18:32:00Z</dcterms:created>
  <dcterms:modified xsi:type="dcterms:W3CDTF">2019-06-03T18:32:00Z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