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 PORT’S IMPORTANT REMINDERS REGARDING YOUR CLAVICLE SURGERY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surgery facility will call you the day before surgery to let you know what time you are to arrive. Please be sure to bring your surgery folder and sling with you. Please discontinue any vitamins, minerals, or herbs 10 days prior to surgery. If you have a question regarding taking a medication the night before or morning of surgery, please contact your surgical facility for instruction.</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You will be given several medications to use after surgery. You will be provided with an antibiotic, nausea control medication, and something for pain control. If you are over the age of 40, you will be provided with a script for 81 mg aspirin to be taken twice a day for 4 weeks following surgery. The aspirin is used to prevent blood clots.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anesthesiologist may offer you a scalene nerve block at the time of surgery which can alleviate your pain for up to 18 hours following surgery.  The purpose of the block is to help lessen the effects of general anesthesia with respect to postoperative nausea, control blood pressure, and pain control.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experience weakness, dizziness, shortness of breath, calf, chest, rib, or back pain, an elevated temperature, or any other medical problems, please call the office immediately.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leave your dressing on your incision until your post-op appointment. You may not get the incision site wet; however, you may use plastic wrap and tape to cover the area in order to shower.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sling has been provided for your protection. It is necessary to wear your sling as directed by Dr. Port. Sling time varies depending on your procedure. It can be removed for dressing/bathing. You may intermittently remove the sling and actively move your elbow and your wrist, but please do not actively lift your shoulder away from your side until seen back in the office for further instructions.  You may not operate a motor vehicle while you are in a sling.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Please call the office if you have any questions or concerns before/after surgery.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41C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AA41CC"/>
    <w:pPr>
      <w:spacing w:after="220" w:line="180" w:lineRule="atLeast"/>
      <w:jc w:val="both"/>
    </w:pPr>
    <w:rPr>
      <w:rFonts w:ascii="Arial" w:hAnsi="Arial"/>
      <w:spacing w:val="-5"/>
      <w:sz w:val="20"/>
      <w:szCs w:val="20"/>
    </w:rPr>
  </w:style>
  <w:style w:type="character" w:styleId="BodyTextChar" w:customStyle="1">
    <w:name w:val="Body Text Char"/>
    <w:basedOn w:val="DefaultParagraphFont"/>
    <w:link w:val="BodyText"/>
    <w:rsid w:val="00AA41CC"/>
    <w:rPr>
      <w:rFonts w:ascii="Arial" w:cs="Times New Roman" w:eastAsia="Times New Roman" w:hAnsi="Arial"/>
      <w:spacing w:val="-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6HE5qsgEHFxkdpHOzYBljE54tg==">AMUW2mU7cmAhi/r92s+15ThSif5/g+afEUyt3zItH5YGRuu8YCHBti4gNwca5X+W+233YywuTfOEf2wgG5bq/CP39hLCAxCDqzP6v8Ol3P3nj2XOlfioHQc=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2021-09-02T13:12:00Z</dcterms:created>
  <dc:creator>kbrown</dc:creator>
</cp:coreProperties>
</file>